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A7" w:rsidRPr="003B25A7" w:rsidRDefault="003B25A7">
      <w:pPr>
        <w:pStyle w:val="ConsPlusTitlePage"/>
        <w:rPr>
          <w:sz w:val="28"/>
          <w:szCs w:val="28"/>
        </w:rPr>
      </w:pP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Title"/>
        <w:jc w:val="center"/>
        <w:rPr>
          <w:sz w:val="28"/>
          <w:szCs w:val="28"/>
        </w:rPr>
      </w:pPr>
      <w:r w:rsidRPr="003B25A7">
        <w:rPr>
          <w:sz w:val="28"/>
          <w:szCs w:val="28"/>
        </w:rPr>
        <w:t>ВЕРХОВНЫЙ СУД РОССИЙСКОЙ ФЕДЕРАЦИИ</w:t>
      </w:r>
    </w:p>
    <w:p w:rsidR="003B25A7" w:rsidRPr="003B25A7" w:rsidRDefault="003B25A7">
      <w:pPr>
        <w:pStyle w:val="ConsPlusTitle"/>
        <w:jc w:val="center"/>
        <w:rPr>
          <w:sz w:val="28"/>
          <w:szCs w:val="28"/>
        </w:rPr>
      </w:pPr>
    </w:p>
    <w:p w:rsidR="003B25A7" w:rsidRPr="003B25A7" w:rsidRDefault="003B25A7">
      <w:pPr>
        <w:pStyle w:val="ConsPlusTitle"/>
        <w:jc w:val="center"/>
        <w:rPr>
          <w:sz w:val="28"/>
          <w:szCs w:val="28"/>
        </w:rPr>
      </w:pPr>
      <w:r w:rsidRPr="003B25A7">
        <w:rPr>
          <w:sz w:val="28"/>
          <w:szCs w:val="28"/>
        </w:rPr>
        <w:t>Именем Российской Федерации</w:t>
      </w:r>
    </w:p>
    <w:p w:rsidR="003B25A7" w:rsidRPr="003B25A7" w:rsidRDefault="003B25A7">
      <w:pPr>
        <w:pStyle w:val="ConsPlusTitle"/>
        <w:jc w:val="center"/>
        <w:rPr>
          <w:sz w:val="28"/>
          <w:szCs w:val="28"/>
        </w:rPr>
      </w:pPr>
    </w:p>
    <w:p w:rsidR="003B25A7" w:rsidRPr="003B25A7" w:rsidRDefault="003B25A7">
      <w:pPr>
        <w:pStyle w:val="ConsPlusTitle"/>
        <w:jc w:val="center"/>
        <w:rPr>
          <w:sz w:val="28"/>
          <w:szCs w:val="28"/>
        </w:rPr>
      </w:pPr>
      <w:r w:rsidRPr="003B25A7">
        <w:rPr>
          <w:sz w:val="28"/>
          <w:szCs w:val="28"/>
        </w:rPr>
        <w:t>РЕШЕНИЕ</w:t>
      </w:r>
    </w:p>
    <w:p w:rsidR="003B25A7" w:rsidRPr="003B25A7" w:rsidRDefault="003B25A7">
      <w:pPr>
        <w:pStyle w:val="ConsPlusTitle"/>
        <w:jc w:val="center"/>
        <w:rPr>
          <w:sz w:val="28"/>
          <w:szCs w:val="28"/>
        </w:rPr>
      </w:pPr>
      <w:r w:rsidRPr="003B25A7">
        <w:rPr>
          <w:sz w:val="28"/>
          <w:szCs w:val="28"/>
        </w:rPr>
        <w:t>от 2 июля 2015 г. N АКПИ15-592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Верховный Суд Российской Федерации в составе: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судьи Верховного Суда Российской Федерации Иваненко Ю.Г.,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при секретаре П.,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с участием прокурора </w:t>
      </w:r>
      <w:proofErr w:type="spellStart"/>
      <w:r w:rsidRPr="003B25A7">
        <w:rPr>
          <w:sz w:val="28"/>
          <w:szCs w:val="28"/>
        </w:rPr>
        <w:t>Засеевой</w:t>
      </w:r>
      <w:proofErr w:type="spellEnd"/>
      <w:r w:rsidRPr="003B25A7">
        <w:rPr>
          <w:sz w:val="28"/>
          <w:szCs w:val="28"/>
        </w:rPr>
        <w:t xml:space="preserve"> Э.С.,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рассмотрев в открытом судебном заседании административное дело по заявлению </w:t>
      </w:r>
      <w:proofErr w:type="spellStart"/>
      <w:r w:rsidRPr="003B25A7">
        <w:rPr>
          <w:sz w:val="28"/>
          <w:szCs w:val="28"/>
        </w:rPr>
        <w:t>Саяногорской</w:t>
      </w:r>
      <w:proofErr w:type="spellEnd"/>
      <w:r w:rsidRPr="003B25A7">
        <w:rPr>
          <w:sz w:val="28"/>
          <w:szCs w:val="28"/>
        </w:rPr>
        <w:t xml:space="preserve"> городской общественной организации охотников и рыболовов о признании недействующим </w:t>
      </w:r>
      <w:hyperlink r:id="rId4" w:history="1">
        <w:r w:rsidRPr="003B25A7">
          <w:rPr>
            <w:color w:val="0000FF"/>
            <w:sz w:val="28"/>
            <w:szCs w:val="28"/>
          </w:rPr>
          <w:t>пункта 1.1</w:t>
        </w:r>
      </w:hyperlink>
      <w:r w:rsidRPr="003B25A7">
        <w:rPr>
          <w:sz w:val="28"/>
          <w:szCs w:val="28"/>
        </w:rPr>
        <w:t xml:space="preserve"> Ветеринарно-санитарных правил сбора, утилизации и уничтожения биологических отходов, утвержденных Министерством сельского хозяйства и продовольствия Российской Федерации 4 декабря 1995 г., N 13-7-2/469,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jc w:val="center"/>
        <w:rPr>
          <w:sz w:val="28"/>
          <w:szCs w:val="28"/>
        </w:rPr>
      </w:pPr>
      <w:r w:rsidRPr="003B25A7">
        <w:rPr>
          <w:sz w:val="28"/>
          <w:szCs w:val="28"/>
        </w:rPr>
        <w:t>установил: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согласно </w:t>
      </w:r>
      <w:hyperlink r:id="rId5" w:history="1">
        <w:r w:rsidRPr="003B25A7">
          <w:rPr>
            <w:color w:val="0000FF"/>
            <w:sz w:val="28"/>
            <w:szCs w:val="28"/>
          </w:rPr>
          <w:t>пункту 1.1</w:t>
        </w:r>
      </w:hyperlink>
      <w:r w:rsidRPr="003B25A7">
        <w:rPr>
          <w:sz w:val="28"/>
          <w:szCs w:val="28"/>
        </w:rPr>
        <w:t xml:space="preserve"> Ветеринарно-санитарных правил сбора, утилизации и уничтожения биологических отходов (далее - Правила) они являются обязательными для исполнения владельцами животных независимо от способа ведения хозяйства, а также организациями, предприятиями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B25A7">
        <w:rPr>
          <w:sz w:val="28"/>
          <w:szCs w:val="28"/>
        </w:rPr>
        <w:t>Саяногорская</w:t>
      </w:r>
      <w:proofErr w:type="spellEnd"/>
      <w:r w:rsidRPr="003B25A7">
        <w:rPr>
          <w:sz w:val="28"/>
          <w:szCs w:val="28"/>
        </w:rPr>
        <w:t xml:space="preserve"> городская общественная организация охотников и рыболовов обратилась в Верховный Суд Российской Федерации с заявлением о признании недействующим названного </w:t>
      </w:r>
      <w:hyperlink r:id="rId6" w:history="1">
        <w:r w:rsidRPr="003B25A7">
          <w:rPr>
            <w:color w:val="0000FF"/>
            <w:sz w:val="28"/>
            <w:szCs w:val="28"/>
          </w:rPr>
          <w:t>пункта</w:t>
        </w:r>
      </w:hyperlink>
      <w:r w:rsidRPr="003B25A7">
        <w:rPr>
          <w:sz w:val="28"/>
          <w:szCs w:val="28"/>
        </w:rPr>
        <w:t xml:space="preserve">, ссылаясь на то, что он противоречит </w:t>
      </w:r>
      <w:hyperlink r:id="rId7" w:history="1">
        <w:r w:rsidRPr="003B25A7">
          <w:rPr>
            <w:color w:val="0000FF"/>
            <w:sz w:val="28"/>
            <w:szCs w:val="28"/>
          </w:rPr>
          <w:t>статьям 3</w:t>
        </w:r>
      </w:hyperlink>
      <w:r w:rsidRPr="003B25A7">
        <w:rPr>
          <w:sz w:val="28"/>
          <w:szCs w:val="28"/>
        </w:rPr>
        <w:t xml:space="preserve">, </w:t>
      </w:r>
      <w:hyperlink r:id="rId8" w:history="1">
        <w:r w:rsidRPr="003B25A7">
          <w:rPr>
            <w:color w:val="0000FF"/>
            <w:sz w:val="28"/>
            <w:szCs w:val="28"/>
          </w:rPr>
          <w:t>4</w:t>
        </w:r>
      </w:hyperlink>
      <w:r w:rsidRPr="003B25A7">
        <w:rPr>
          <w:sz w:val="28"/>
          <w:szCs w:val="28"/>
        </w:rPr>
        <w:t xml:space="preserve">, </w:t>
      </w:r>
      <w:hyperlink r:id="rId9" w:history="1">
        <w:r w:rsidRPr="003B25A7">
          <w:rPr>
            <w:color w:val="0000FF"/>
            <w:sz w:val="28"/>
            <w:szCs w:val="28"/>
          </w:rPr>
          <w:t>40</w:t>
        </w:r>
      </w:hyperlink>
      <w:r w:rsidRPr="003B25A7">
        <w:rPr>
          <w:sz w:val="28"/>
          <w:szCs w:val="28"/>
        </w:rPr>
        <w:t xml:space="preserve"> Федерального закона от 24 апреля 1995 г. N 52-ФЗ "О животном мире" (далее - Федеральный закон N 52-ФЗ), </w:t>
      </w:r>
      <w:hyperlink r:id="rId10" w:history="1">
        <w:r w:rsidRPr="003B25A7">
          <w:rPr>
            <w:color w:val="0000FF"/>
            <w:sz w:val="28"/>
            <w:szCs w:val="28"/>
          </w:rPr>
          <w:t>пункту 11 статьи 1</w:t>
        </w:r>
      </w:hyperlink>
      <w:r w:rsidRPr="003B25A7">
        <w:rPr>
          <w:sz w:val="28"/>
          <w:szCs w:val="28"/>
        </w:rPr>
        <w:t xml:space="preserve">, </w:t>
      </w:r>
      <w:hyperlink r:id="rId11" w:history="1">
        <w:r w:rsidRPr="003B25A7">
          <w:rPr>
            <w:color w:val="0000FF"/>
            <w:sz w:val="28"/>
            <w:szCs w:val="28"/>
          </w:rPr>
          <w:t>статье 9</w:t>
        </w:r>
      </w:hyperlink>
      <w:r w:rsidRPr="003B25A7">
        <w:rPr>
          <w:sz w:val="28"/>
          <w:szCs w:val="28"/>
        </w:rPr>
        <w:t xml:space="preserve">, </w:t>
      </w:r>
      <w:hyperlink r:id="rId12" w:history="1">
        <w:r w:rsidRPr="003B25A7">
          <w:rPr>
            <w:color w:val="0000FF"/>
            <w:sz w:val="28"/>
            <w:szCs w:val="28"/>
          </w:rPr>
          <w:t>части 4 статьи 27</w:t>
        </w:r>
      </w:hyperlink>
      <w:r w:rsidRPr="003B25A7">
        <w:rPr>
          <w:sz w:val="28"/>
          <w:szCs w:val="28"/>
        </w:rPr>
        <w:t xml:space="preserve"> Федерального закона от</w:t>
      </w:r>
      <w:proofErr w:type="gramEnd"/>
      <w:r w:rsidRPr="003B25A7">
        <w:rPr>
          <w:sz w:val="28"/>
          <w:szCs w:val="28"/>
        </w:rPr>
        <w:t xml:space="preserve">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209-ФЗ), </w:t>
      </w:r>
      <w:hyperlink r:id="rId13" w:history="1">
        <w:r w:rsidRPr="003B25A7">
          <w:rPr>
            <w:color w:val="0000FF"/>
            <w:sz w:val="28"/>
            <w:szCs w:val="28"/>
          </w:rPr>
          <w:t>статье 221</w:t>
        </w:r>
      </w:hyperlink>
      <w:r w:rsidRPr="003B25A7">
        <w:rPr>
          <w:sz w:val="28"/>
          <w:szCs w:val="28"/>
        </w:rPr>
        <w:t xml:space="preserve"> Гражданского кодекса Российской Федерации. По мнению заявителя, действие </w:t>
      </w:r>
      <w:hyperlink r:id="rId14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распространяется не на охоту, а на животноводство, их исполнение не должно быть обязательным для организаций - </w:t>
      </w:r>
      <w:proofErr w:type="spellStart"/>
      <w:r w:rsidRPr="003B25A7">
        <w:rPr>
          <w:sz w:val="28"/>
          <w:szCs w:val="28"/>
        </w:rPr>
        <w:t>охотпользователей</w:t>
      </w:r>
      <w:proofErr w:type="spellEnd"/>
      <w:r w:rsidRPr="003B25A7">
        <w:rPr>
          <w:sz w:val="28"/>
          <w:szCs w:val="28"/>
        </w:rPr>
        <w:t xml:space="preserve">. </w:t>
      </w:r>
      <w:proofErr w:type="gramStart"/>
      <w:r w:rsidRPr="003B25A7">
        <w:rPr>
          <w:sz w:val="28"/>
          <w:szCs w:val="28"/>
        </w:rPr>
        <w:t xml:space="preserve">Оспариваемое предписание нарушает ее права и законные интересы, поскольку правоприменительная деятельность органов Федеральной </w:t>
      </w:r>
      <w:r w:rsidRPr="003B25A7">
        <w:rPr>
          <w:sz w:val="28"/>
          <w:szCs w:val="28"/>
        </w:rPr>
        <w:lastRenderedPageBreak/>
        <w:t xml:space="preserve">службы по ветеринарному и фитосанитарному надзору (далее - Россельхознадзор) распространяет действие </w:t>
      </w:r>
      <w:hyperlink r:id="rId15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на организацию, которая неоднократно привлекалась к административной ответственности по </w:t>
      </w:r>
      <w:hyperlink r:id="rId16" w:history="1">
        <w:r w:rsidRPr="003B25A7">
          <w:rPr>
            <w:color w:val="0000FF"/>
            <w:sz w:val="28"/>
            <w:szCs w:val="28"/>
          </w:rPr>
          <w:t>части 8 статьи 19.5</w:t>
        </w:r>
      </w:hyperlink>
      <w:r w:rsidRPr="003B25A7">
        <w:rPr>
          <w:sz w:val="28"/>
          <w:szCs w:val="28"/>
        </w:rPr>
        <w:t xml:space="preserve"> Кодекса Российской Федерации об административных правонарушениях за невыполнение предписаний по соблюдению их отдельных требований.</w:t>
      </w:r>
      <w:proofErr w:type="gramEnd"/>
      <w:r w:rsidRPr="003B25A7">
        <w:rPr>
          <w:sz w:val="28"/>
          <w:szCs w:val="28"/>
        </w:rPr>
        <w:t xml:space="preserve"> </w:t>
      </w:r>
      <w:hyperlink r:id="rId17" w:history="1">
        <w:r w:rsidRPr="003B25A7">
          <w:rPr>
            <w:color w:val="0000FF"/>
            <w:sz w:val="28"/>
            <w:szCs w:val="28"/>
          </w:rPr>
          <w:t>Правила</w:t>
        </w:r>
      </w:hyperlink>
      <w:r w:rsidRPr="003B25A7">
        <w:rPr>
          <w:sz w:val="28"/>
          <w:szCs w:val="28"/>
        </w:rPr>
        <w:t xml:space="preserve"> утверждены неуполномоченным лицом с превышением предоставленной компетенции, поэтому подлежат признанию </w:t>
      </w:r>
      <w:proofErr w:type="gramStart"/>
      <w:r w:rsidRPr="003B25A7">
        <w:rPr>
          <w:sz w:val="28"/>
          <w:szCs w:val="28"/>
        </w:rPr>
        <w:t>недействующими</w:t>
      </w:r>
      <w:proofErr w:type="gramEnd"/>
      <w:r w:rsidRPr="003B25A7">
        <w:rPr>
          <w:sz w:val="28"/>
          <w:szCs w:val="28"/>
        </w:rPr>
        <w:t>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В письменных возражениях Министерство сельского хозяйства Российской Федерации (далее - Минсельхоз России) указало, что порядок принятия </w:t>
      </w:r>
      <w:hyperlink r:id="rId18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>, полномочия органа (должностного лица) на издание нормативного правового акта дважды проверялись Верховным Судом Российской Федерации и получили соответствующую правовую оценку в решениях, поэтому довод заявителя об этом не может быть предметом повторного рассмотрения и проверки.</w:t>
      </w:r>
      <w:proofErr w:type="gramEnd"/>
      <w:r w:rsidRPr="003B25A7">
        <w:rPr>
          <w:sz w:val="28"/>
          <w:szCs w:val="28"/>
        </w:rPr>
        <w:t xml:space="preserve"> </w:t>
      </w:r>
      <w:hyperlink r:id="rId19" w:history="1">
        <w:r w:rsidRPr="003B25A7">
          <w:rPr>
            <w:color w:val="0000FF"/>
            <w:sz w:val="28"/>
            <w:szCs w:val="28"/>
          </w:rPr>
          <w:t>Пункт 1.1</w:t>
        </w:r>
      </w:hyperlink>
      <w:r w:rsidRPr="003B25A7">
        <w:rPr>
          <w:sz w:val="28"/>
          <w:szCs w:val="28"/>
        </w:rPr>
        <w:t xml:space="preserve"> Правил не противоречит нормативным правовым актам, имеющим большую юридическую силу, в том числе перечисленным в заявлении.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Министерство юстиции Российской Федерации (далее - Минюст России) в письменном отзыве на заявление пояснило, что </w:t>
      </w:r>
      <w:hyperlink r:id="rId20" w:history="1">
        <w:r w:rsidRPr="003B25A7">
          <w:rPr>
            <w:color w:val="0000FF"/>
            <w:sz w:val="28"/>
            <w:szCs w:val="28"/>
          </w:rPr>
          <w:t>Правила</w:t>
        </w:r>
      </w:hyperlink>
      <w:r w:rsidRPr="003B25A7">
        <w:rPr>
          <w:sz w:val="28"/>
          <w:szCs w:val="28"/>
        </w:rPr>
        <w:t xml:space="preserve"> утверждены компетентным органом в пределах предоставленных действующим законодательством полномочий, а в случае с заявителем речь идет </w:t>
      </w:r>
      <w:proofErr w:type="gramStart"/>
      <w:r w:rsidRPr="003B25A7">
        <w:rPr>
          <w:sz w:val="28"/>
          <w:szCs w:val="28"/>
        </w:rPr>
        <w:t>о</w:t>
      </w:r>
      <w:proofErr w:type="gramEnd"/>
      <w:r w:rsidRPr="003B25A7">
        <w:rPr>
          <w:sz w:val="28"/>
          <w:szCs w:val="28"/>
        </w:rPr>
        <w:t xml:space="preserve"> неправильном </w:t>
      </w:r>
      <w:proofErr w:type="spellStart"/>
      <w:r w:rsidRPr="003B25A7">
        <w:rPr>
          <w:sz w:val="28"/>
          <w:szCs w:val="28"/>
        </w:rPr>
        <w:t>правоприменении</w:t>
      </w:r>
      <w:proofErr w:type="spellEnd"/>
      <w:r w:rsidRPr="003B25A7">
        <w:rPr>
          <w:sz w:val="28"/>
          <w:szCs w:val="28"/>
        </w:rPr>
        <w:t xml:space="preserve"> предписаний </w:t>
      </w:r>
      <w:hyperlink r:id="rId21" w:history="1">
        <w:r w:rsidRPr="003B25A7">
          <w:rPr>
            <w:color w:val="0000FF"/>
            <w:sz w:val="28"/>
            <w:szCs w:val="28"/>
          </w:rPr>
          <w:t>пункта 1.1</w:t>
        </w:r>
      </w:hyperlink>
      <w:r w:rsidRPr="003B25A7">
        <w:rPr>
          <w:sz w:val="28"/>
          <w:szCs w:val="28"/>
        </w:rPr>
        <w:t xml:space="preserve"> Правил.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В судебном заседании представители </w:t>
      </w:r>
      <w:proofErr w:type="spellStart"/>
      <w:r w:rsidRPr="003B25A7">
        <w:rPr>
          <w:sz w:val="28"/>
          <w:szCs w:val="28"/>
        </w:rPr>
        <w:t>Саяногорской</w:t>
      </w:r>
      <w:proofErr w:type="spellEnd"/>
      <w:r w:rsidRPr="003B25A7">
        <w:rPr>
          <w:sz w:val="28"/>
          <w:szCs w:val="28"/>
        </w:rPr>
        <w:t xml:space="preserve"> городской общественной организации охотников и рыболовов А. и С. заявление поддержали.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Представитель Минсельхоза России К.Н., представитель Минюста России К.Ю. возражали против его удовлетворения.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Выслушав объяснения представителей заявителя, возражения представителей заинтересованных лиц, проверив оспариваемое нормативное положение на соответствие нормативным правовым актам, имеющим большую юридическую силу, заслушав заключение прокурора Генеральной прокуратуры Российской Федерации </w:t>
      </w:r>
      <w:proofErr w:type="spellStart"/>
      <w:r w:rsidRPr="003B25A7">
        <w:rPr>
          <w:sz w:val="28"/>
          <w:szCs w:val="28"/>
        </w:rPr>
        <w:t>Засеевой</w:t>
      </w:r>
      <w:proofErr w:type="spellEnd"/>
      <w:r w:rsidRPr="003B25A7">
        <w:rPr>
          <w:sz w:val="28"/>
          <w:szCs w:val="28"/>
        </w:rPr>
        <w:t xml:space="preserve"> Э.С., полагавшей необходимым в удовлетворении заявления отказать, Верховный Суд Российской Федерации не находит оснований для удовлетворения заявленного требования.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hyperlink r:id="rId22" w:history="1">
        <w:proofErr w:type="gramStart"/>
        <w:r w:rsidRPr="003B25A7">
          <w:rPr>
            <w:color w:val="0000FF"/>
            <w:sz w:val="28"/>
            <w:szCs w:val="28"/>
          </w:rPr>
          <w:t>Правила</w:t>
        </w:r>
      </w:hyperlink>
      <w:r w:rsidRPr="003B25A7">
        <w:rPr>
          <w:sz w:val="28"/>
          <w:szCs w:val="28"/>
        </w:rPr>
        <w:t xml:space="preserve"> утверждены 4 декабря 1995 г. Главным государственным ветеринарным инспектором Российской Федерации, начальником Департамента ветеринарии Министерства сельского хозяйства и продовольствия Российской Федерации, зарегистрированы Минюстом России, 5 января 1996 г., регистрационный номер 1005, опубликованы 22 февраля 1996 г. в издании "Российские вести", N 35, действуют в редакции приказа Минсельхоза России от 16 августа 2007 г. N 400.</w:t>
      </w:r>
      <w:proofErr w:type="gramEnd"/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lastRenderedPageBreak/>
        <w:t xml:space="preserve">Доводы заявителя об утверждении </w:t>
      </w:r>
      <w:hyperlink r:id="rId23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неуполномоченным лицом с превышением предоставленной компетенции подлежат отклонению, как неправильные.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Из материалов дела усматривается, что оспариваемый акт дважды являлся предметом судебного контроля, при осуществлении которого были проверены порядок его издания, регистрации и опубликования, в том числе компетенция соответствующего органа (должностного лица).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Так, вступившим в законную силу </w:t>
      </w:r>
      <w:hyperlink r:id="rId24" w:history="1">
        <w:r w:rsidRPr="003B25A7">
          <w:rPr>
            <w:color w:val="0000FF"/>
            <w:sz w:val="28"/>
            <w:szCs w:val="28"/>
          </w:rPr>
          <w:t>решением</w:t>
        </w:r>
      </w:hyperlink>
      <w:r w:rsidRPr="003B25A7">
        <w:rPr>
          <w:sz w:val="28"/>
          <w:szCs w:val="28"/>
        </w:rPr>
        <w:t xml:space="preserve"> Верховного Суда Российской Федерации от 11 апреля 2006 г. по делу N ГКПИ06-139 с учетом </w:t>
      </w:r>
      <w:hyperlink r:id="rId25" w:history="1">
        <w:r w:rsidRPr="003B25A7">
          <w:rPr>
            <w:color w:val="0000FF"/>
            <w:sz w:val="28"/>
            <w:szCs w:val="28"/>
          </w:rPr>
          <w:t>определения</w:t>
        </w:r>
      </w:hyperlink>
      <w:r w:rsidRPr="003B25A7">
        <w:rPr>
          <w:sz w:val="28"/>
          <w:szCs w:val="28"/>
        </w:rPr>
        <w:t xml:space="preserve"> Кассационной коллегии Верховного Суда Российской Федерации от 13 июня 2006 г. N КАС06-193 признано недействующим содержащееся в </w:t>
      </w:r>
      <w:hyperlink r:id="rId26" w:history="1">
        <w:r w:rsidRPr="003B25A7">
          <w:rPr>
            <w:color w:val="0000FF"/>
            <w:sz w:val="28"/>
            <w:szCs w:val="28"/>
          </w:rPr>
          <w:t>пункте 6.1</w:t>
        </w:r>
      </w:hyperlink>
      <w:r w:rsidRPr="003B25A7">
        <w:rPr>
          <w:sz w:val="28"/>
          <w:szCs w:val="28"/>
        </w:rPr>
        <w:t xml:space="preserve"> Правил положение, в соответствии с которым скотомогильники и биотермические ямы, не принадлежащие организациям, являются объектами муниципальной собственности.</w:t>
      </w:r>
      <w:proofErr w:type="gramEnd"/>
      <w:r w:rsidRPr="003B25A7">
        <w:rPr>
          <w:sz w:val="28"/>
          <w:szCs w:val="28"/>
        </w:rPr>
        <w:t xml:space="preserve"> Заявление администрации </w:t>
      </w:r>
      <w:proofErr w:type="spellStart"/>
      <w:r w:rsidRPr="003B25A7">
        <w:rPr>
          <w:sz w:val="28"/>
          <w:szCs w:val="28"/>
        </w:rPr>
        <w:t>Канского</w:t>
      </w:r>
      <w:proofErr w:type="spellEnd"/>
      <w:r w:rsidRPr="003B25A7">
        <w:rPr>
          <w:sz w:val="28"/>
          <w:szCs w:val="28"/>
        </w:rPr>
        <w:t xml:space="preserve"> района Красноярского края в части требования о признании недействующим </w:t>
      </w:r>
      <w:hyperlink r:id="rId27" w:history="1">
        <w:r w:rsidRPr="003B25A7">
          <w:rPr>
            <w:color w:val="0000FF"/>
            <w:sz w:val="28"/>
            <w:szCs w:val="28"/>
          </w:rPr>
          <w:t>пункта 6.10</w:t>
        </w:r>
      </w:hyperlink>
      <w:r w:rsidRPr="003B25A7">
        <w:rPr>
          <w:sz w:val="28"/>
          <w:szCs w:val="28"/>
        </w:rPr>
        <w:t xml:space="preserve"> Правил оставлено без удовлетворения.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Вступившим в законную силу </w:t>
      </w:r>
      <w:hyperlink r:id="rId28" w:history="1">
        <w:r w:rsidRPr="003B25A7">
          <w:rPr>
            <w:color w:val="0000FF"/>
            <w:sz w:val="28"/>
            <w:szCs w:val="28"/>
          </w:rPr>
          <w:t>решением</w:t>
        </w:r>
      </w:hyperlink>
      <w:r w:rsidRPr="003B25A7">
        <w:rPr>
          <w:sz w:val="28"/>
          <w:szCs w:val="28"/>
        </w:rPr>
        <w:t xml:space="preserve"> Верховного Суда Российской Федерации от 10 декабря 2012 г. по делу N АКПИ12-1495 заявление Совета депутатов </w:t>
      </w:r>
      <w:proofErr w:type="spellStart"/>
      <w:r w:rsidRPr="003B25A7">
        <w:rPr>
          <w:sz w:val="28"/>
          <w:szCs w:val="28"/>
        </w:rPr>
        <w:t>Казачкинского</w:t>
      </w:r>
      <w:proofErr w:type="spellEnd"/>
      <w:r w:rsidRPr="003B25A7">
        <w:rPr>
          <w:sz w:val="28"/>
          <w:szCs w:val="28"/>
        </w:rPr>
        <w:t xml:space="preserve"> муниципального образования Калининского муниципального района Саратовской области и администрации </w:t>
      </w:r>
      <w:proofErr w:type="spellStart"/>
      <w:r w:rsidRPr="003B25A7">
        <w:rPr>
          <w:sz w:val="28"/>
          <w:szCs w:val="28"/>
        </w:rPr>
        <w:t>Казачкинского</w:t>
      </w:r>
      <w:proofErr w:type="spellEnd"/>
      <w:r w:rsidRPr="003B25A7">
        <w:rPr>
          <w:sz w:val="28"/>
          <w:szCs w:val="28"/>
        </w:rPr>
        <w:t xml:space="preserve"> муниципального образования Калининского муниципального района Саратовской области о признании недействующим </w:t>
      </w:r>
      <w:hyperlink r:id="rId29" w:history="1">
        <w:r w:rsidRPr="003B25A7">
          <w:rPr>
            <w:color w:val="0000FF"/>
            <w:sz w:val="28"/>
            <w:szCs w:val="28"/>
          </w:rPr>
          <w:t>пункта 6.10</w:t>
        </w:r>
      </w:hyperlink>
      <w:r w:rsidRPr="003B25A7">
        <w:rPr>
          <w:sz w:val="28"/>
          <w:szCs w:val="28"/>
        </w:rPr>
        <w:t xml:space="preserve"> Правил, действующих в редакции приказа Минсельхоза России от 16 августа 2007 г. N 400, оставлено без</w:t>
      </w:r>
      <w:proofErr w:type="gramEnd"/>
      <w:r w:rsidRPr="003B25A7">
        <w:rPr>
          <w:sz w:val="28"/>
          <w:szCs w:val="28"/>
        </w:rPr>
        <w:t xml:space="preserve"> удовлетворения.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По смыслу </w:t>
      </w:r>
      <w:hyperlink r:id="rId30" w:history="1">
        <w:r w:rsidRPr="003B25A7">
          <w:rPr>
            <w:color w:val="0000FF"/>
            <w:sz w:val="28"/>
            <w:szCs w:val="28"/>
          </w:rPr>
          <w:t>статей 251</w:t>
        </w:r>
      </w:hyperlink>
      <w:r w:rsidRPr="003B25A7">
        <w:rPr>
          <w:sz w:val="28"/>
          <w:szCs w:val="28"/>
        </w:rPr>
        <w:t xml:space="preserve"> - </w:t>
      </w:r>
      <w:hyperlink r:id="rId31" w:history="1">
        <w:r w:rsidRPr="003B25A7">
          <w:rPr>
            <w:color w:val="0000FF"/>
            <w:sz w:val="28"/>
            <w:szCs w:val="28"/>
          </w:rPr>
          <w:t>253</w:t>
        </w:r>
      </w:hyperlink>
      <w:r w:rsidRPr="003B25A7">
        <w:rPr>
          <w:sz w:val="28"/>
          <w:szCs w:val="28"/>
        </w:rPr>
        <w:t xml:space="preserve"> во взаимосвязи с </w:t>
      </w:r>
      <w:hyperlink r:id="rId32" w:history="1">
        <w:r w:rsidRPr="003B25A7">
          <w:rPr>
            <w:color w:val="0000FF"/>
            <w:sz w:val="28"/>
            <w:szCs w:val="28"/>
          </w:rPr>
          <w:t>частью второй статьи 13</w:t>
        </w:r>
      </w:hyperlink>
      <w:r w:rsidRPr="003B25A7">
        <w:rPr>
          <w:sz w:val="28"/>
          <w:szCs w:val="28"/>
        </w:rPr>
        <w:t xml:space="preserve"> и </w:t>
      </w:r>
      <w:hyperlink r:id="rId33" w:history="1">
        <w:r w:rsidRPr="003B25A7">
          <w:rPr>
            <w:color w:val="0000FF"/>
            <w:sz w:val="28"/>
            <w:szCs w:val="28"/>
          </w:rPr>
          <w:t>частью второй статьи 61</w:t>
        </w:r>
      </w:hyperlink>
      <w:r w:rsidRPr="003B25A7">
        <w:rPr>
          <w:sz w:val="28"/>
          <w:szCs w:val="28"/>
        </w:rPr>
        <w:t xml:space="preserve"> Гражданского процессуального кодекса Российской Федерации, обстоятельства, связанные с порядком издания нормативного правового акта в конкретной редакции и установленные вступившим в законную силу решением суда, принятым в порядке производства по делам об оспаривании нормативных правовых актов, не доказываются вновь и не подлежат оспариванию при</w:t>
      </w:r>
      <w:proofErr w:type="gramEnd"/>
      <w:r w:rsidRPr="003B25A7">
        <w:rPr>
          <w:sz w:val="28"/>
          <w:szCs w:val="28"/>
        </w:rPr>
        <w:t xml:space="preserve"> </w:t>
      </w:r>
      <w:proofErr w:type="gramStart"/>
      <w:r w:rsidRPr="003B25A7">
        <w:rPr>
          <w:sz w:val="28"/>
          <w:szCs w:val="28"/>
        </w:rPr>
        <w:t>рассмотрении</w:t>
      </w:r>
      <w:proofErr w:type="gramEnd"/>
      <w:r w:rsidRPr="003B25A7">
        <w:rPr>
          <w:sz w:val="28"/>
          <w:szCs w:val="28"/>
        </w:rPr>
        <w:t xml:space="preserve"> другого дела.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В соответствии со </w:t>
      </w:r>
      <w:hyperlink r:id="rId34" w:history="1">
        <w:r w:rsidRPr="003B25A7">
          <w:rPr>
            <w:color w:val="0000FF"/>
            <w:sz w:val="28"/>
            <w:szCs w:val="28"/>
          </w:rPr>
          <w:t>статьей 41</w:t>
        </w:r>
      </w:hyperlink>
      <w:r w:rsidRPr="003B25A7">
        <w:rPr>
          <w:sz w:val="28"/>
          <w:szCs w:val="28"/>
        </w:rPr>
        <w:t xml:space="preserve"> Федерального закона N 52-ФЗ отношения в области охоты и сохранения охотничьих ресурсов регулируются федеральным законом об охоте и о сохранении охотничьих ресурсов и указанным федеральным законом.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Согласно </w:t>
      </w:r>
      <w:hyperlink r:id="rId35" w:history="1">
        <w:r w:rsidRPr="003B25A7">
          <w:rPr>
            <w:color w:val="0000FF"/>
            <w:sz w:val="28"/>
            <w:szCs w:val="28"/>
          </w:rPr>
          <w:t>статье 3</w:t>
        </w:r>
      </w:hyperlink>
      <w:r w:rsidRPr="003B25A7">
        <w:rPr>
          <w:sz w:val="28"/>
          <w:szCs w:val="28"/>
        </w:rPr>
        <w:t xml:space="preserve"> Федерального закона N 209-ФЗ правовое регулирование в области охоты и сохранения охотничьих ресурсов осуществляется данным </w:t>
      </w:r>
      <w:hyperlink r:id="rId36" w:history="1">
        <w:r w:rsidRPr="003B25A7">
          <w:rPr>
            <w:color w:val="0000FF"/>
            <w:sz w:val="28"/>
            <w:szCs w:val="28"/>
          </w:rPr>
          <w:t>законом</w:t>
        </w:r>
      </w:hyperlink>
      <w:r w:rsidRPr="003B25A7">
        <w:rPr>
          <w:sz w:val="28"/>
          <w:szCs w:val="28"/>
        </w:rPr>
        <w:t>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lastRenderedPageBreak/>
        <w:t>Охота является одним из видов пользования животным миром, объекты которого предоставляются в пользование физическим лицам и юридическим лицам по основаниям, установленным законом, пользователи животным миром имеют право собственности на добытые объекты животного мира и продукцию, полученную от них, если иное не установлено федеральными законами (</w:t>
      </w:r>
      <w:hyperlink r:id="rId37" w:history="1">
        <w:r w:rsidRPr="003B25A7">
          <w:rPr>
            <w:color w:val="0000FF"/>
            <w:sz w:val="28"/>
            <w:szCs w:val="28"/>
          </w:rPr>
          <w:t>статьи 33</w:t>
        </w:r>
      </w:hyperlink>
      <w:r w:rsidRPr="003B25A7">
        <w:rPr>
          <w:sz w:val="28"/>
          <w:szCs w:val="28"/>
        </w:rPr>
        <w:t xml:space="preserve">, </w:t>
      </w:r>
      <w:hyperlink r:id="rId38" w:history="1">
        <w:r w:rsidRPr="003B25A7">
          <w:rPr>
            <w:color w:val="0000FF"/>
            <w:sz w:val="28"/>
            <w:szCs w:val="28"/>
          </w:rPr>
          <w:t>34</w:t>
        </w:r>
      </w:hyperlink>
      <w:r w:rsidRPr="003B25A7">
        <w:rPr>
          <w:sz w:val="28"/>
          <w:szCs w:val="28"/>
        </w:rPr>
        <w:t xml:space="preserve">, </w:t>
      </w:r>
      <w:hyperlink r:id="rId39" w:history="1">
        <w:r w:rsidRPr="003B25A7">
          <w:rPr>
            <w:color w:val="0000FF"/>
            <w:sz w:val="28"/>
            <w:szCs w:val="28"/>
          </w:rPr>
          <w:t>36</w:t>
        </w:r>
      </w:hyperlink>
      <w:r w:rsidRPr="003B25A7">
        <w:rPr>
          <w:sz w:val="28"/>
          <w:szCs w:val="28"/>
        </w:rPr>
        <w:t xml:space="preserve">, </w:t>
      </w:r>
      <w:hyperlink r:id="rId40" w:history="1">
        <w:r w:rsidRPr="003B25A7">
          <w:rPr>
            <w:color w:val="0000FF"/>
            <w:sz w:val="28"/>
            <w:szCs w:val="28"/>
          </w:rPr>
          <w:t>40</w:t>
        </w:r>
      </w:hyperlink>
      <w:r w:rsidRPr="003B25A7">
        <w:rPr>
          <w:sz w:val="28"/>
          <w:szCs w:val="28"/>
        </w:rPr>
        <w:t xml:space="preserve"> Федерального закона N 52-ФЗ).</w:t>
      </w:r>
      <w:proofErr w:type="gramEnd"/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Объекты животного мира, которые в соответствии с федеральным законом и (или) законами субъектов Российской Федерации используются или могут быть использованы в целях охоты, относятся к охотничьим ресурсам (</w:t>
      </w:r>
      <w:hyperlink r:id="rId41" w:history="1">
        <w:r w:rsidRPr="003B25A7">
          <w:rPr>
            <w:color w:val="0000FF"/>
            <w:sz w:val="28"/>
            <w:szCs w:val="28"/>
          </w:rPr>
          <w:t>пункт 1 статьи 1</w:t>
        </w:r>
      </w:hyperlink>
      <w:r w:rsidRPr="003B25A7">
        <w:rPr>
          <w:sz w:val="28"/>
          <w:szCs w:val="28"/>
        </w:rPr>
        <w:t xml:space="preserve"> Федерального закона N 209-ФЗ).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hyperlink r:id="rId42" w:history="1">
        <w:r w:rsidRPr="003B25A7">
          <w:rPr>
            <w:color w:val="0000FF"/>
            <w:sz w:val="28"/>
            <w:szCs w:val="28"/>
          </w:rPr>
          <w:t>Пунктом 5 статьи 1</w:t>
        </w:r>
      </w:hyperlink>
      <w:r w:rsidRPr="003B25A7">
        <w:rPr>
          <w:sz w:val="28"/>
          <w:szCs w:val="28"/>
        </w:rPr>
        <w:t xml:space="preserve"> Федерального закона N 209-ФЗ определено, что охота - это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Физические лица и юридические лица, обладающие правом на добычу охотничьих ресурсов, приобретают право собственности на продукцию охоты в соответствии с гражданским законодательством (</w:t>
      </w:r>
      <w:hyperlink r:id="rId43" w:history="1">
        <w:r w:rsidRPr="003B25A7">
          <w:rPr>
            <w:color w:val="0000FF"/>
            <w:sz w:val="28"/>
            <w:szCs w:val="28"/>
          </w:rPr>
          <w:t>статья 9</w:t>
        </w:r>
      </w:hyperlink>
      <w:r w:rsidRPr="003B25A7">
        <w:rPr>
          <w:sz w:val="28"/>
          <w:szCs w:val="28"/>
        </w:rPr>
        <w:t xml:space="preserve"> Федерального закона N 209-ФЗ).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>В случаях, когда в соответствии с законом, общим разрешением, данным собственником, или в соответствии с местным обычаем на определенной территории допускается сбор ягод, добыча (вылов) рыбы и других водных биологических ресурсов, сбор или добыча других общедоступных вещей и животных, право собственности на соответствующие вещи приобретает лицо, осуществившее их сбор или добычу (</w:t>
      </w:r>
      <w:hyperlink r:id="rId44" w:history="1">
        <w:r w:rsidRPr="003B25A7">
          <w:rPr>
            <w:color w:val="0000FF"/>
            <w:sz w:val="28"/>
            <w:szCs w:val="28"/>
          </w:rPr>
          <w:t>статья 221</w:t>
        </w:r>
      </w:hyperlink>
      <w:r w:rsidRPr="003B25A7">
        <w:rPr>
          <w:sz w:val="28"/>
          <w:szCs w:val="28"/>
        </w:rPr>
        <w:t xml:space="preserve"> Гражданского кодекса Российской Федерации).</w:t>
      </w:r>
      <w:proofErr w:type="gramEnd"/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В </w:t>
      </w:r>
      <w:hyperlink r:id="rId45" w:history="1">
        <w:r w:rsidRPr="003B25A7">
          <w:rPr>
            <w:color w:val="0000FF"/>
            <w:sz w:val="28"/>
            <w:szCs w:val="28"/>
          </w:rPr>
          <w:t>части 1 статьи 43</w:t>
        </w:r>
      </w:hyperlink>
      <w:r w:rsidRPr="003B25A7">
        <w:rPr>
          <w:sz w:val="28"/>
          <w:szCs w:val="28"/>
        </w:rPr>
        <w:t xml:space="preserve"> Федерального закона N 209-ФЗ указано, что защита охотничьих ресурсов от болезней осуществляется в соответствии с этим федеральным законом и законодательством Российской Федерации о ветеринарии.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В силу </w:t>
      </w:r>
      <w:hyperlink r:id="rId46" w:history="1">
        <w:r w:rsidRPr="003B25A7">
          <w:rPr>
            <w:color w:val="0000FF"/>
            <w:sz w:val="28"/>
            <w:szCs w:val="28"/>
          </w:rPr>
          <w:t>статьи 2</w:t>
        </w:r>
      </w:hyperlink>
      <w:r w:rsidRPr="003B25A7">
        <w:rPr>
          <w:sz w:val="28"/>
          <w:szCs w:val="28"/>
        </w:rPr>
        <w:t xml:space="preserve"> Закона Российской Федерации от 14 мая 1993 г. N 4979-1 "О ветеринарии" (далее - Закон N 4979-1) ветеринарное законодательство Российской Федерации состоит из названного </w:t>
      </w:r>
      <w:hyperlink r:id="rId47" w:history="1">
        <w:r w:rsidRPr="003B25A7">
          <w:rPr>
            <w:color w:val="0000FF"/>
            <w:sz w:val="28"/>
            <w:szCs w:val="28"/>
          </w:rPr>
          <w:t>закона</w:t>
        </w:r>
      </w:hyperlink>
      <w:r w:rsidRPr="003B25A7">
        <w:rPr>
          <w:sz w:val="28"/>
          <w:szCs w:val="28"/>
        </w:rPr>
        <w:t xml:space="preserve">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Федерации, регулирует отношения в области ветеринарии в целях защиты животных от болезней</w:t>
      </w:r>
      <w:proofErr w:type="gramEnd"/>
      <w:r w:rsidRPr="003B25A7">
        <w:rPr>
          <w:sz w:val="28"/>
          <w:szCs w:val="28"/>
        </w:rPr>
        <w:t>, выпуска безопасных в ветеринарном отношении продуктов животноводства и защиты населения от болезней, общих для человека и животных.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предпринимателями, заключившими </w:t>
      </w:r>
      <w:proofErr w:type="spellStart"/>
      <w:r w:rsidRPr="003B25A7">
        <w:rPr>
          <w:sz w:val="28"/>
          <w:szCs w:val="28"/>
        </w:rPr>
        <w:t>охотхозяйственные</w:t>
      </w:r>
      <w:proofErr w:type="spellEnd"/>
      <w:r w:rsidRPr="003B25A7">
        <w:rPr>
          <w:sz w:val="28"/>
          <w:szCs w:val="28"/>
        </w:rPr>
        <w:t xml:space="preserve"> соглашения (</w:t>
      </w:r>
      <w:hyperlink r:id="rId48" w:history="1">
        <w:r w:rsidRPr="003B25A7">
          <w:rPr>
            <w:color w:val="0000FF"/>
            <w:sz w:val="28"/>
            <w:szCs w:val="28"/>
          </w:rPr>
          <w:t>часть 3 статьи 43</w:t>
        </w:r>
      </w:hyperlink>
      <w:r w:rsidRPr="003B25A7">
        <w:rPr>
          <w:sz w:val="28"/>
          <w:szCs w:val="28"/>
        </w:rPr>
        <w:t xml:space="preserve"> Федерального закона N 209-ФЗ).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lastRenderedPageBreak/>
        <w:t xml:space="preserve">Перечень условий, включаемых в </w:t>
      </w:r>
      <w:proofErr w:type="spellStart"/>
      <w:r w:rsidRPr="003B25A7">
        <w:rPr>
          <w:sz w:val="28"/>
          <w:szCs w:val="28"/>
        </w:rPr>
        <w:t>охотхозяйственные</w:t>
      </w:r>
      <w:proofErr w:type="spellEnd"/>
      <w:r w:rsidRPr="003B25A7">
        <w:rPr>
          <w:sz w:val="28"/>
          <w:szCs w:val="28"/>
        </w:rPr>
        <w:t xml:space="preserve"> соглашения, приведен в </w:t>
      </w:r>
      <w:hyperlink r:id="rId49" w:history="1">
        <w:r w:rsidRPr="003B25A7">
          <w:rPr>
            <w:color w:val="0000FF"/>
            <w:sz w:val="28"/>
            <w:szCs w:val="28"/>
          </w:rPr>
          <w:t>части 4 статьи 27</w:t>
        </w:r>
      </w:hyperlink>
      <w:r w:rsidRPr="003B25A7">
        <w:rPr>
          <w:sz w:val="28"/>
          <w:szCs w:val="28"/>
        </w:rPr>
        <w:t xml:space="preserve"> Федерального закона N 209-ФЗ. В частности, одним из его условий являются обязательства юридического лица или индивидуального предпринимателя, заключивших </w:t>
      </w:r>
      <w:proofErr w:type="spellStart"/>
      <w:r w:rsidRPr="003B25A7">
        <w:rPr>
          <w:sz w:val="28"/>
          <w:szCs w:val="28"/>
        </w:rPr>
        <w:t>охотхозяйственное</w:t>
      </w:r>
      <w:proofErr w:type="spellEnd"/>
      <w:r w:rsidRPr="003B25A7">
        <w:rPr>
          <w:sz w:val="28"/>
          <w:szCs w:val="28"/>
        </w:rPr>
        <w:t xml:space="preserve"> соглашение, проводить мероприятия по сохранению охотничьих ресурсов и среды их обитания, создавать охотничью инфраструктуру, обеспечивать внутрихозяйственное </w:t>
      </w:r>
      <w:proofErr w:type="spellStart"/>
      <w:r w:rsidRPr="003B25A7">
        <w:rPr>
          <w:sz w:val="28"/>
          <w:szCs w:val="28"/>
        </w:rPr>
        <w:t>охотустройство</w:t>
      </w:r>
      <w:proofErr w:type="spellEnd"/>
      <w:r w:rsidRPr="003B25A7">
        <w:rPr>
          <w:sz w:val="28"/>
          <w:szCs w:val="28"/>
        </w:rPr>
        <w:t>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hyperlink r:id="rId50" w:history="1">
        <w:r w:rsidRPr="003B25A7">
          <w:rPr>
            <w:color w:val="0000FF"/>
            <w:sz w:val="28"/>
            <w:szCs w:val="28"/>
          </w:rPr>
          <w:t>Абзац шестой части второй статьи 18</w:t>
        </w:r>
      </w:hyperlink>
      <w:r w:rsidRPr="003B25A7">
        <w:rPr>
          <w:sz w:val="28"/>
          <w:szCs w:val="28"/>
        </w:rPr>
        <w:t xml:space="preserve"> Закона N 4979-1 предусматривает, что владельцы животных и производители продуктов животноводства обязаны соблюдать установленные ветеринарно-санитарные правила перевозки и убоя животных, переработки, хранения и реализации продуктов животноводства.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Определяя круг субъектов, для которых </w:t>
      </w:r>
      <w:hyperlink r:id="rId51" w:history="1">
        <w:r w:rsidRPr="003B25A7">
          <w:rPr>
            <w:color w:val="0000FF"/>
            <w:sz w:val="28"/>
            <w:szCs w:val="28"/>
          </w:rPr>
          <w:t>Правила</w:t>
        </w:r>
      </w:hyperlink>
      <w:r w:rsidRPr="003B25A7">
        <w:rPr>
          <w:sz w:val="28"/>
          <w:szCs w:val="28"/>
        </w:rPr>
        <w:t xml:space="preserve"> являются обязательными, их </w:t>
      </w:r>
      <w:hyperlink r:id="rId52" w:history="1">
        <w:r w:rsidRPr="003B25A7">
          <w:rPr>
            <w:color w:val="0000FF"/>
            <w:sz w:val="28"/>
            <w:szCs w:val="28"/>
          </w:rPr>
          <w:t>пункт 1.1</w:t>
        </w:r>
      </w:hyperlink>
      <w:r w:rsidRPr="003B25A7">
        <w:rPr>
          <w:sz w:val="28"/>
          <w:szCs w:val="28"/>
        </w:rPr>
        <w:t xml:space="preserve"> не содержит непосредственного предписания о том, что действие </w:t>
      </w:r>
      <w:hyperlink r:id="rId53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распространяется на отношения, возникающие в области охоты и сохранения охотничьих ресурсов.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По смыслу </w:t>
      </w:r>
      <w:hyperlink r:id="rId54" w:history="1">
        <w:r w:rsidRPr="003B25A7">
          <w:rPr>
            <w:color w:val="0000FF"/>
            <w:sz w:val="28"/>
            <w:szCs w:val="28"/>
          </w:rPr>
          <w:t>пункта 1.1</w:t>
        </w:r>
      </w:hyperlink>
      <w:r w:rsidRPr="003B25A7">
        <w:rPr>
          <w:sz w:val="28"/>
          <w:szCs w:val="28"/>
        </w:rPr>
        <w:t xml:space="preserve"> Правил действие изложенных предписаний распространяется на неограниченный круг лиц из числа владельцев животных независимо от способа ведения хозяйства, а также организаций, предприятий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Вопреки доводам заявителя данная норма акта законодательства Российской Федерации, относящегося к ветеринарии, не содержит положений, противоречащих указанным в заявлении </w:t>
      </w:r>
      <w:hyperlink r:id="rId55" w:history="1">
        <w:r w:rsidRPr="003B25A7">
          <w:rPr>
            <w:color w:val="0000FF"/>
            <w:sz w:val="28"/>
            <w:szCs w:val="28"/>
          </w:rPr>
          <w:t>статьям 3</w:t>
        </w:r>
      </w:hyperlink>
      <w:r w:rsidRPr="003B25A7">
        <w:rPr>
          <w:sz w:val="28"/>
          <w:szCs w:val="28"/>
        </w:rPr>
        <w:t xml:space="preserve">, </w:t>
      </w:r>
      <w:hyperlink r:id="rId56" w:history="1">
        <w:r w:rsidRPr="003B25A7">
          <w:rPr>
            <w:color w:val="0000FF"/>
            <w:sz w:val="28"/>
            <w:szCs w:val="28"/>
          </w:rPr>
          <w:t>4</w:t>
        </w:r>
      </w:hyperlink>
      <w:r w:rsidRPr="003B25A7">
        <w:rPr>
          <w:sz w:val="28"/>
          <w:szCs w:val="28"/>
        </w:rPr>
        <w:t xml:space="preserve">, </w:t>
      </w:r>
      <w:hyperlink r:id="rId57" w:history="1">
        <w:r w:rsidRPr="003B25A7">
          <w:rPr>
            <w:color w:val="0000FF"/>
            <w:sz w:val="28"/>
            <w:szCs w:val="28"/>
          </w:rPr>
          <w:t>40</w:t>
        </w:r>
      </w:hyperlink>
      <w:r w:rsidRPr="003B25A7">
        <w:rPr>
          <w:sz w:val="28"/>
          <w:szCs w:val="28"/>
        </w:rPr>
        <w:t xml:space="preserve"> Федерального закона N 52-ФЗ, </w:t>
      </w:r>
      <w:hyperlink r:id="rId58" w:history="1">
        <w:r w:rsidRPr="003B25A7">
          <w:rPr>
            <w:color w:val="0000FF"/>
            <w:sz w:val="28"/>
            <w:szCs w:val="28"/>
          </w:rPr>
          <w:t>статье 9</w:t>
        </w:r>
      </w:hyperlink>
      <w:r w:rsidRPr="003B25A7">
        <w:rPr>
          <w:sz w:val="28"/>
          <w:szCs w:val="28"/>
        </w:rPr>
        <w:t xml:space="preserve">, </w:t>
      </w:r>
      <w:hyperlink r:id="rId59" w:history="1">
        <w:r w:rsidRPr="003B25A7">
          <w:rPr>
            <w:color w:val="0000FF"/>
            <w:sz w:val="28"/>
            <w:szCs w:val="28"/>
          </w:rPr>
          <w:t>части 4 статьи 27</w:t>
        </w:r>
      </w:hyperlink>
      <w:r w:rsidRPr="003B25A7">
        <w:rPr>
          <w:sz w:val="28"/>
          <w:szCs w:val="28"/>
        </w:rPr>
        <w:t xml:space="preserve"> Федерального закона N 209-ФЗ, </w:t>
      </w:r>
      <w:hyperlink r:id="rId60" w:history="1">
        <w:r w:rsidRPr="003B25A7">
          <w:rPr>
            <w:color w:val="0000FF"/>
            <w:sz w:val="28"/>
            <w:szCs w:val="28"/>
          </w:rPr>
          <w:t>статье 221</w:t>
        </w:r>
      </w:hyperlink>
      <w:r w:rsidRPr="003B25A7">
        <w:rPr>
          <w:sz w:val="28"/>
          <w:szCs w:val="28"/>
        </w:rPr>
        <w:t xml:space="preserve"> Гражданского процессуального кодекса Российской Федерации, имеющим иное, отличное от </w:t>
      </w:r>
      <w:hyperlink r:id="rId61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>, предметное регулирование.</w:t>
      </w:r>
      <w:proofErr w:type="gramEnd"/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По аналогичным мотивам отсутствует противоречие между </w:t>
      </w:r>
      <w:hyperlink r:id="rId62" w:history="1">
        <w:r w:rsidRPr="003B25A7">
          <w:rPr>
            <w:color w:val="0000FF"/>
            <w:sz w:val="28"/>
            <w:szCs w:val="28"/>
          </w:rPr>
          <w:t>пунктом 1.1</w:t>
        </w:r>
      </w:hyperlink>
      <w:r w:rsidRPr="003B25A7">
        <w:rPr>
          <w:sz w:val="28"/>
          <w:szCs w:val="28"/>
        </w:rPr>
        <w:t xml:space="preserve"> Правил и </w:t>
      </w:r>
      <w:hyperlink r:id="rId63" w:history="1">
        <w:r w:rsidRPr="003B25A7">
          <w:rPr>
            <w:color w:val="0000FF"/>
            <w:sz w:val="28"/>
            <w:szCs w:val="28"/>
          </w:rPr>
          <w:t>пунктом 11 статьи 1</w:t>
        </w:r>
      </w:hyperlink>
      <w:r w:rsidRPr="003B25A7">
        <w:rPr>
          <w:sz w:val="28"/>
          <w:szCs w:val="28"/>
        </w:rPr>
        <w:t xml:space="preserve"> Федерального закона N 209-ФЗ, раскрывающим понятие любительской и спортивной охоты, к которой отнесена охота, осуществляемая физическими лицами в целях личного потребления продукции охоты и в рекреационных целях.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В то же время вне зависимости от доводов заявителя содержание проверяемого </w:t>
      </w:r>
      <w:hyperlink r:id="rId64" w:history="1">
        <w:r w:rsidRPr="003B25A7">
          <w:rPr>
            <w:color w:val="0000FF"/>
            <w:sz w:val="28"/>
            <w:szCs w:val="28"/>
          </w:rPr>
          <w:t>пункта</w:t>
        </w:r>
      </w:hyperlink>
      <w:r w:rsidRPr="003B25A7">
        <w:rPr>
          <w:sz w:val="28"/>
          <w:szCs w:val="28"/>
        </w:rPr>
        <w:t xml:space="preserve"> с учетом назначения </w:t>
      </w:r>
      <w:hyperlink r:id="rId65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соответствует требованиям </w:t>
      </w:r>
      <w:hyperlink r:id="rId66" w:history="1">
        <w:r w:rsidRPr="003B25A7">
          <w:rPr>
            <w:color w:val="0000FF"/>
            <w:sz w:val="28"/>
            <w:szCs w:val="28"/>
          </w:rPr>
          <w:t>Закона N 4979-1</w:t>
        </w:r>
      </w:hyperlink>
      <w:r w:rsidRPr="003B25A7">
        <w:rPr>
          <w:sz w:val="28"/>
          <w:szCs w:val="28"/>
        </w:rPr>
        <w:t xml:space="preserve">, в том числе его </w:t>
      </w:r>
      <w:hyperlink r:id="rId67" w:history="1">
        <w:r w:rsidRPr="003B25A7">
          <w:rPr>
            <w:color w:val="0000FF"/>
            <w:sz w:val="28"/>
            <w:szCs w:val="28"/>
          </w:rPr>
          <w:t>статье 18</w:t>
        </w:r>
      </w:hyperlink>
      <w:r w:rsidRPr="003B25A7">
        <w:rPr>
          <w:sz w:val="28"/>
          <w:szCs w:val="28"/>
        </w:rPr>
        <w:t>, устанавливающей обязанности предприятий, учреждений, организаций и граждан - владельцев животных и производителей продуктов животноводства.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Как следует из заявления и пояснений представителей </w:t>
      </w:r>
      <w:proofErr w:type="spellStart"/>
      <w:r w:rsidRPr="003B25A7">
        <w:rPr>
          <w:sz w:val="28"/>
          <w:szCs w:val="28"/>
        </w:rPr>
        <w:t>Саяногорской</w:t>
      </w:r>
      <w:proofErr w:type="spellEnd"/>
      <w:r w:rsidRPr="003B25A7">
        <w:rPr>
          <w:sz w:val="28"/>
          <w:szCs w:val="28"/>
        </w:rPr>
        <w:t xml:space="preserve"> городской общественной организации охотников и рыболовов, несоответствие оспариваемого </w:t>
      </w:r>
      <w:hyperlink r:id="rId68" w:history="1">
        <w:r w:rsidRPr="003B25A7">
          <w:rPr>
            <w:color w:val="0000FF"/>
            <w:sz w:val="28"/>
            <w:szCs w:val="28"/>
          </w:rPr>
          <w:t>пункта</w:t>
        </w:r>
      </w:hyperlink>
      <w:r w:rsidRPr="003B25A7">
        <w:rPr>
          <w:sz w:val="28"/>
          <w:szCs w:val="28"/>
        </w:rPr>
        <w:t xml:space="preserve"> они связывают не с содержанием </w:t>
      </w:r>
      <w:r w:rsidRPr="003B25A7">
        <w:rPr>
          <w:sz w:val="28"/>
          <w:szCs w:val="28"/>
        </w:rPr>
        <w:lastRenderedPageBreak/>
        <w:t xml:space="preserve">изложенных выше норм федерального законодательства, а с конкретной правоприменительной практикой органов Россельхознадзора, распространяющих обязательность </w:t>
      </w:r>
      <w:hyperlink r:id="rId69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на деятельность организаций - </w:t>
      </w:r>
      <w:proofErr w:type="spellStart"/>
      <w:r w:rsidRPr="003B25A7">
        <w:rPr>
          <w:sz w:val="28"/>
          <w:szCs w:val="28"/>
        </w:rPr>
        <w:t>охотпользователей</w:t>
      </w:r>
      <w:proofErr w:type="spellEnd"/>
      <w:r w:rsidRPr="003B25A7">
        <w:rPr>
          <w:sz w:val="28"/>
          <w:szCs w:val="28"/>
        </w:rPr>
        <w:t>, в том числе заявителя.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Исходя из системного толкования приведенных выше законоположений, действие </w:t>
      </w:r>
      <w:hyperlink r:id="rId70" w:history="1">
        <w:r w:rsidRPr="003B25A7">
          <w:rPr>
            <w:color w:val="0000FF"/>
            <w:sz w:val="28"/>
            <w:szCs w:val="28"/>
          </w:rPr>
          <w:t>Правил</w:t>
        </w:r>
      </w:hyperlink>
      <w:r w:rsidRPr="003B25A7">
        <w:rPr>
          <w:sz w:val="28"/>
          <w:szCs w:val="28"/>
        </w:rPr>
        <w:t xml:space="preserve"> в отношении подобных организаций не исключается, если конкретным </w:t>
      </w:r>
      <w:proofErr w:type="spellStart"/>
      <w:r w:rsidRPr="003B25A7">
        <w:rPr>
          <w:sz w:val="28"/>
          <w:szCs w:val="28"/>
        </w:rPr>
        <w:t>охотпользователем</w:t>
      </w:r>
      <w:proofErr w:type="spellEnd"/>
      <w:r w:rsidRPr="003B25A7">
        <w:rPr>
          <w:sz w:val="28"/>
          <w:szCs w:val="28"/>
        </w:rPr>
        <w:t xml:space="preserve"> будет осуществляться деятельность, указанная в их </w:t>
      </w:r>
      <w:hyperlink r:id="rId71" w:history="1">
        <w:r w:rsidRPr="003B25A7">
          <w:rPr>
            <w:color w:val="0000FF"/>
            <w:sz w:val="28"/>
            <w:szCs w:val="28"/>
          </w:rPr>
          <w:t>пункте 1.1</w:t>
        </w:r>
      </w:hyperlink>
      <w:r w:rsidRPr="003B25A7">
        <w:rPr>
          <w:sz w:val="28"/>
          <w:szCs w:val="28"/>
        </w:rPr>
        <w:t>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Вместе с тем установление подобных фактических обстоятельств и оценка относящихся к ним доказательств возможны только в конкретном деле с соблюдением предусмотренных для соответствующего производства правил доказывания.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B25A7">
        <w:rPr>
          <w:sz w:val="28"/>
          <w:szCs w:val="28"/>
        </w:rPr>
        <w:t xml:space="preserve">В связи с этим несогласие заявителя с состоявшимися в 2013 и 2014 годах правоприменительными решениями Управления Россельхознадзора по республикам Хакасия и Тыва, в соответствии с которыми </w:t>
      </w:r>
      <w:proofErr w:type="spellStart"/>
      <w:r w:rsidRPr="003B25A7">
        <w:rPr>
          <w:sz w:val="28"/>
          <w:szCs w:val="28"/>
        </w:rPr>
        <w:t>Саяногорская</w:t>
      </w:r>
      <w:proofErr w:type="spellEnd"/>
      <w:r w:rsidRPr="003B25A7">
        <w:rPr>
          <w:sz w:val="28"/>
          <w:szCs w:val="28"/>
        </w:rPr>
        <w:t xml:space="preserve"> городская общественная организация охотников и рыболовов была привлечена к административной ответственности по </w:t>
      </w:r>
      <w:hyperlink r:id="rId72" w:history="1">
        <w:r w:rsidRPr="003B25A7">
          <w:rPr>
            <w:color w:val="0000FF"/>
            <w:sz w:val="28"/>
            <w:szCs w:val="28"/>
          </w:rPr>
          <w:t>части 8 статьи 19.5</w:t>
        </w:r>
      </w:hyperlink>
      <w:r w:rsidRPr="003B25A7">
        <w:rPr>
          <w:sz w:val="28"/>
          <w:szCs w:val="28"/>
        </w:rPr>
        <w:t xml:space="preserve"> Кодекса Российской Федерации об административных правонарушениях, не может быть основанием для вывода о несоответствии </w:t>
      </w:r>
      <w:hyperlink r:id="rId73" w:history="1">
        <w:r w:rsidRPr="003B25A7">
          <w:rPr>
            <w:color w:val="0000FF"/>
            <w:sz w:val="28"/>
            <w:szCs w:val="28"/>
          </w:rPr>
          <w:t>пункта 1.1</w:t>
        </w:r>
      </w:hyperlink>
      <w:r w:rsidRPr="003B25A7">
        <w:rPr>
          <w:sz w:val="28"/>
          <w:szCs w:val="28"/>
        </w:rPr>
        <w:t xml:space="preserve"> Правил</w:t>
      </w:r>
      <w:proofErr w:type="gramEnd"/>
      <w:r w:rsidRPr="003B25A7">
        <w:rPr>
          <w:sz w:val="28"/>
          <w:szCs w:val="28"/>
        </w:rPr>
        <w:t xml:space="preserve"> нормативным правовым актам большей юридической силы.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Согласно </w:t>
      </w:r>
      <w:hyperlink r:id="rId74" w:history="1">
        <w:r w:rsidRPr="003B25A7">
          <w:rPr>
            <w:color w:val="0000FF"/>
            <w:sz w:val="28"/>
            <w:szCs w:val="28"/>
          </w:rPr>
          <w:t>части первой статьи 253</w:t>
        </w:r>
      </w:hyperlink>
      <w:r w:rsidRPr="003B25A7">
        <w:rPr>
          <w:sz w:val="28"/>
          <w:szCs w:val="28"/>
        </w:rPr>
        <w:t xml:space="preserve"> Гражданского процессуального кодекса Российской Федерации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>Оспариваемое нормативное предписание действующему законодательству не противоречит, прав, свобод и законных интересов заявителя не нарушает, поэтому заявление не подлежит удовлетворению.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Руководствуясь </w:t>
      </w:r>
      <w:hyperlink r:id="rId75" w:history="1">
        <w:r w:rsidRPr="003B25A7">
          <w:rPr>
            <w:color w:val="0000FF"/>
            <w:sz w:val="28"/>
            <w:szCs w:val="28"/>
          </w:rPr>
          <w:t>статьями 194</w:t>
        </w:r>
      </w:hyperlink>
      <w:r w:rsidRPr="003B25A7">
        <w:rPr>
          <w:sz w:val="28"/>
          <w:szCs w:val="28"/>
        </w:rPr>
        <w:t xml:space="preserve"> - </w:t>
      </w:r>
      <w:hyperlink r:id="rId76" w:history="1">
        <w:r w:rsidRPr="003B25A7">
          <w:rPr>
            <w:color w:val="0000FF"/>
            <w:sz w:val="28"/>
            <w:szCs w:val="28"/>
          </w:rPr>
          <w:t>199</w:t>
        </w:r>
      </w:hyperlink>
      <w:r w:rsidRPr="003B25A7">
        <w:rPr>
          <w:sz w:val="28"/>
          <w:szCs w:val="28"/>
        </w:rPr>
        <w:t xml:space="preserve">, </w:t>
      </w:r>
      <w:hyperlink r:id="rId77" w:history="1">
        <w:r w:rsidRPr="003B25A7">
          <w:rPr>
            <w:color w:val="0000FF"/>
            <w:sz w:val="28"/>
            <w:szCs w:val="28"/>
          </w:rPr>
          <w:t>253</w:t>
        </w:r>
      </w:hyperlink>
      <w:r w:rsidRPr="003B25A7">
        <w:rPr>
          <w:sz w:val="28"/>
          <w:szCs w:val="28"/>
        </w:rPr>
        <w:t xml:space="preserve"> Гражданского процессуального кодекса Российской Федерации, Верховный Суд Российской Федерации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jc w:val="center"/>
        <w:rPr>
          <w:sz w:val="28"/>
          <w:szCs w:val="28"/>
        </w:rPr>
      </w:pPr>
      <w:r w:rsidRPr="003B25A7">
        <w:rPr>
          <w:sz w:val="28"/>
          <w:szCs w:val="28"/>
        </w:rPr>
        <w:t>решил: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в удовлетворении заявления </w:t>
      </w:r>
      <w:proofErr w:type="spellStart"/>
      <w:r w:rsidRPr="003B25A7">
        <w:rPr>
          <w:sz w:val="28"/>
          <w:szCs w:val="28"/>
        </w:rPr>
        <w:t>Саяногорской</w:t>
      </w:r>
      <w:proofErr w:type="spellEnd"/>
      <w:r w:rsidRPr="003B25A7">
        <w:rPr>
          <w:sz w:val="28"/>
          <w:szCs w:val="28"/>
        </w:rPr>
        <w:t xml:space="preserve"> городской общественной организации охотников и рыболовов о признании недействующим </w:t>
      </w:r>
      <w:hyperlink r:id="rId78" w:history="1">
        <w:r w:rsidRPr="003B25A7">
          <w:rPr>
            <w:color w:val="0000FF"/>
            <w:sz w:val="28"/>
            <w:szCs w:val="28"/>
          </w:rPr>
          <w:t>пункта 1.1</w:t>
        </w:r>
      </w:hyperlink>
      <w:r w:rsidRPr="003B25A7">
        <w:rPr>
          <w:sz w:val="28"/>
          <w:szCs w:val="28"/>
        </w:rPr>
        <w:t xml:space="preserve"> Ветеринарно-санитарных правил сбора, утилизации и уничтожения биологических отходов, утвержденных Министерством сельского хозяйства и продовольствия Российской Федерации 4 декабря 1995 г., N 13-7-2/469, отказать.</w:t>
      </w:r>
    </w:p>
    <w:p w:rsidR="003B25A7" w:rsidRPr="003B25A7" w:rsidRDefault="003B25A7">
      <w:pPr>
        <w:pStyle w:val="ConsPlusNormal"/>
        <w:ind w:firstLine="540"/>
        <w:jc w:val="both"/>
        <w:rPr>
          <w:sz w:val="28"/>
          <w:szCs w:val="28"/>
        </w:rPr>
      </w:pPr>
      <w:r w:rsidRPr="003B25A7">
        <w:rPr>
          <w:sz w:val="28"/>
          <w:szCs w:val="28"/>
        </w:rPr>
        <w:t xml:space="preserve">Решение может быть обжаловано в Апелляционную коллегию Верховного Суда Российской Федерации в течение месяца со дня его </w:t>
      </w:r>
      <w:r w:rsidRPr="003B25A7">
        <w:rPr>
          <w:sz w:val="28"/>
          <w:szCs w:val="28"/>
        </w:rPr>
        <w:lastRenderedPageBreak/>
        <w:t>принятия в окончательной форме.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jc w:val="right"/>
        <w:rPr>
          <w:sz w:val="28"/>
          <w:szCs w:val="28"/>
        </w:rPr>
      </w:pPr>
      <w:r w:rsidRPr="003B25A7">
        <w:rPr>
          <w:sz w:val="28"/>
          <w:szCs w:val="28"/>
        </w:rPr>
        <w:t>Судья Верховного Суда</w:t>
      </w:r>
    </w:p>
    <w:p w:rsidR="003B25A7" w:rsidRPr="003B25A7" w:rsidRDefault="003B25A7">
      <w:pPr>
        <w:pStyle w:val="ConsPlusNormal"/>
        <w:jc w:val="right"/>
        <w:rPr>
          <w:sz w:val="28"/>
          <w:szCs w:val="28"/>
        </w:rPr>
      </w:pPr>
      <w:r w:rsidRPr="003B25A7">
        <w:rPr>
          <w:sz w:val="28"/>
          <w:szCs w:val="28"/>
        </w:rPr>
        <w:t>Российской Федерации</w:t>
      </w:r>
    </w:p>
    <w:p w:rsidR="003B25A7" w:rsidRPr="003B25A7" w:rsidRDefault="003B25A7">
      <w:pPr>
        <w:pStyle w:val="ConsPlusNormal"/>
        <w:jc w:val="right"/>
        <w:rPr>
          <w:sz w:val="28"/>
          <w:szCs w:val="28"/>
        </w:rPr>
      </w:pPr>
      <w:r w:rsidRPr="003B25A7">
        <w:rPr>
          <w:sz w:val="28"/>
          <w:szCs w:val="28"/>
        </w:rPr>
        <w:t>Ю.Г.ИВАНЕНКО</w:t>
      </w: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jc w:val="both"/>
        <w:rPr>
          <w:sz w:val="28"/>
          <w:szCs w:val="28"/>
        </w:rPr>
      </w:pPr>
    </w:p>
    <w:p w:rsidR="003B25A7" w:rsidRPr="003B25A7" w:rsidRDefault="003B2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704E8E" w:rsidRPr="003B25A7" w:rsidRDefault="00704E8E">
      <w:pPr>
        <w:rPr>
          <w:sz w:val="28"/>
          <w:szCs w:val="28"/>
        </w:rPr>
      </w:pPr>
    </w:p>
    <w:sectPr w:rsidR="00704E8E" w:rsidRPr="003B25A7" w:rsidSect="0062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A7"/>
    <w:rsid w:val="0016754A"/>
    <w:rsid w:val="003B25A7"/>
    <w:rsid w:val="0070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C2811F458A9723A261A99A4BE59F6068D34D5F14404902D45C761E06C46ACA6541D43F3ED2980P4B7G" TargetMode="External"/><Relationship Id="rId18" Type="http://schemas.openxmlformats.org/officeDocument/2006/relationships/hyperlink" Target="consultantplus://offline/ref=BADC2811F458A9723A261A99A4BE59F6008B37D5F648599A251CCB63PEB7G" TargetMode="External"/><Relationship Id="rId26" Type="http://schemas.openxmlformats.org/officeDocument/2006/relationships/hyperlink" Target="consultantplus://offline/ref=BADC2811F458A9723A261A99A4BE59F6008B37D5F648599A251CCB63E76319BBA11D1142F3ED20P8B9G" TargetMode="External"/><Relationship Id="rId39" Type="http://schemas.openxmlformats.org/officeDocument/2006/relationships/hyperlink" Target="consultantplus://offline/ref=BADC2811F458A9723A261A99A4BE59F6068235D9FF4404902D45C761E06C46ACA6541D43F2PEBAG" TargetMode="External"/><Relationship Id="rId21" Type="http://schemas.openxmlformats.org/officeDocument/2006/relationships/hyperlink" Target="consultantplus://offline/ref=BADC2811F458A9723A261A99A4BE59F6008B37D5F648599A251CCB63E76319BBA11D1142F3EC28P8BFG" TargetMode="External"/><Relationship Id="rId34" Type="http://schemas.openxmlformats.org/officeDocument/2006/relationships/hyperlink" Target="consultantplus://offline/ref=BADC2811F458A9723A261A99A4BE59F6068235D9FF4404902D45C761E06C46ACA6541D40F3PEBCG" TargetMode="External"/><Relationship Id="rId42" Type="http://schemas.openxmlformats.org/officeDocument/2006/relationships/hyperlink" Target="consultantplus://offline/ref=BADC2811F458A9723A261A99A4BE59F6068C3FD0F34104902D45C761E06C46ACA6541D43F3EC2889P4B7G" TargetMode="External"/><Relationship Id="rId47" Type="http://schemas.openxmlformats.org/officeDocument/2006/relationships/hyperlink" Target="consultantplus://offline/ref=BADC2811F458A9723A261A99A4BE59F6068234D3F34404902D45C761E0P6BCG" TargetMode="External"/><Relationship Id="rId50" Type="http://schemas.openxmlformats.org/officeDocument/2006/relationships/hyperlink" Target="consultantplus://offline/ref=BADC2811F458A9723A261A99A4BE59F6068234D3F34404902D45C761E06C46ACA6541D43F3EC298AP4B4G" TargetMode="External"/><Relationship Id="rId55" Type="http://schemas.openxmlformats.org/officeDocument/2006/relationships/hyperlink" Target="consultantplus://offline/ref=BADC2811F458A9723A261A99A4BE59F6068235D9FF4404902D45C761E06C46ACA6541D43F3EC288AP4BAG" TargetMode="External"/><Relationship Id="rId63" Type="http://schemas.openxmlformats.org/officeDocument/2006/relationships/hyperlink" Target="consultantplus://offline/ref=BADC2811F458A9723A261A99A4BE59F6068C3FD0F34104902D45C761E06C46ACA6541D43F3EC288AP4B3G" TargetMode="External"/><Relationship Id="rId68" Type="http://schemas.openxmlformats.org/officeDocument/2006/relationships/hyperlink" Target="consultantplus://offline/ref=BADC2811F458A9723A261A99A4BE59F6008B37D5F648599A251CCB63E76319BBA11D1142F3EC28P8BFG" TargetMode="External"/><Relationship Id="rId76" Type="http://schemas.openxmlformats.org/officeDocument/2006/relationships/hyperlink" Target="consultantplus://offline/ref=BADC2811F458A9723A261A99A4BE59F6068D31D2F14B04902D45C761E06C46ACA6541D47F4PEBDG" TargetMode="External"/><Relationship Id="rId7" Type="http://schemas.openxmlformats.org/officeDocument/2006/relationships/hyperlink" Target="consultantplus://offline/ref=BADC2811F458A9723A261A99A4BE59F6068235D9FF4404902D45C761E06C46ACA6541D43F3EC288AP4BAG" TargetMode="External"/><Relationship Id="rId71" Type="http://schemas.openxmlformats.org/officeDocument/2006/relationships/hyperlink" Target="consultantplus://offline/ref=BADC2811F458A9723A261A99A4BE59F6008B37D5F648599A251CCB63E76319BBA11D1142F3EC28P8B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DC2811F458A9723A261A99A4BE59F606823FD1F34604902D45C761E06C46ACA6541D46F2EAP2B8G" TargetMode="External"/><Relationship Id="rId29" Type="http://schemas.openxmlformats.org/officeDocument/2006/relationships/hyperlink" Target="consultantplus://offline/ref=BADC2811F458A9723A261A99A4BE59F6008B37D5F648599A251CCB63E76319BBA11D1142F3ED28P8BDG" TargetMode="External"/><Relationship Id="rId11" Type="http://schemas.openxmlformats.org/officeDocument/2006/relationships/hyperlink" Target="consultantplus://offline/ref=BADC2811F458A9723A261A99A4BE59F6068C3FD0F34104902D45C761E06C46ACA6541D43F3EC288DP4BBG" TargetMode="External"/><Relationship Id="rId24" Type="http://schemas.openxmlformats.org/officeDocument/2006/relationships/hyperlink" Target="consultantplus://offline/ref=BADC2811F458A9723A261A99A4BE59F6018B33D1F648599A251CCB63PEB7G" TargetMode="External"/><Relationship Id="rId32" Type="http://schemas.openxmlformats.org/officeDocument/2006/relationships/hyperlink" Target="consultantplus://offline/ref=BADC2811F458A9723A261A99A4BE59F6068D31D2F14B04902D45C761E06C46ACA6541D43F3EC288DP4BAG" TargetMode="External"/><Relationship Id="rId37" Type="http://schemas.openxmlformats.org/officeDocument/2006/relationships/hyperlink" Target="consultantplus://offline/ref=BADC2811F458A9723A261A99A4BE59F6068235D9FF4404902D45C761E06C46ACA6541D43F4PEB4G" TargetMode="External"/><Relationship Id="rId40" Type="http://schemas.openxmlformats.org/officeDocument/2006/relationships/hyperlink" Target="consultantplus://offline/ref=BADC2811F458A9723A261A99A4BE59F6068235D9FF4404902D45C761E06C46ACA6541D43F3EC2A80P4B2G" TargetMode="External"/><Relationship Id="rId45" Type="http://schemas.openxmlformats.org/officeDocument/2006/relationships/hyperlink" Target="consultantplus://offline/ref=BADC2811F458A9723A261A99A4BE59F6068C3FD0F34104902D45C761E06C46ACA6541D43F3EC2C8EP4B0G" TargetMode="External"/><Relationship Id="rId53" Type="http://schemas.openxmlformats.org/officeDocument/2006/relationships/hyperlink" Target="consultantplus://offline/ref=BADC2811F458A9723A261A99A4BE59F6008B37D5F648599A251CCB63PEB7G" TargetMode="External"/><Relationship Id="rId58" Type="http://schemas.openxmlformats.org/officeDocument/2006/relationships/hyperlink" Target="consultantplus://offline/ref=BADC2811F458A9723A261A99A4BE59F6068C3FD0F34104902D45C761E06C46ACA6541D43F3EC288DP4BBG" TargetMode="External"/><Relationship Id="rId66" Type="http://schemas.openxmlformats.org/officeDocument/2006/relationships/hyperlink" Target="consultantplus://offline/ref=BADC2811F458A9723A261A99A4BE59F6068234D3F34404902D45C761E0P6BCG" TargetMode="External"/><Relationship Id="rId74" Type="http://schemas.openxmlformats.org/officeDocument/2006/relationships/hyperlink" Target="consultantplus://offline/ref=BADC2811F458A9723A261A99A4BE59F6068D31D2F14B04902D45C761E06C46ACA6541D43F3ED298EP4BA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BADC2811F458A9723A261A99A4BE59F6008B37D5F648599A251CCB63E76319BBA11D1142F3EC28P8BFG" TargetMode="External"/><Relationship Id="rId61" Type="http://schemas.openxmlformats.org/officeDocument/2006/relationships/hyperlink" Target="consultantplus://offline/ref=BADC2811F458A9723A261A99A4BE59F6008B37D5F648599A251CCB63PEB7G" TargetMode="External"/><Relationship Id="rId10" Type="http://schemas.openxmlformats.org/officeDocument/2006/relationships/hyperlink" Target="consultantplus://offline/ref=BADC2811F458A9723A261A99A4BE59F6068C3FD0F34104902D45C761E06C46ACA6541D43F3EC288AP4B3G" TargetMode="External"/><Relationship Id="rId19" Type="http://schemas.openxmlformats.org/officeDocument/2006/relationships/hyperlink" Target="consultantplus://offline/ref=BADC2811F458A9723A261A99A4BE59F6008B37D5F648599A251CCB63E76319BBA11D1142F3EC28P8BFG" TargetMode="External"/><Relationship Id="rId31" Type="http://schemas.openxmlformats.org/officeDocument/2006/relationships/hyperlink" Target="consultantplus://offline/ref=BADC2811F458A9723A261A99A4BE59F6068D31D2F14B04902D45C761E06C46ACA6541D43F3ED298EP4B5G" TargetMode="External"/><Relationship Id="rId44" Type="http://schemas.openxmlformats.org/officeDocument/2006/relationships/hyperlink" Target="consultantplus://offline/ref=BADC2811F458A9723A261A99A4BE59F6068D34D5F14404902D45C761E06C46ACA6541D43F3ED2980P4B7G" TargetMode="External"/><Relationship Id="rId52" Type="http://schemas.openxmlformats.org/officeDocument/2006/relationships/hyperlink" Target="consultantplus://offline/ref=BADC2811F458A9723A261A99A4BE59F6008B37D5F648599A251CCB63E76319BBA11D1142F3EC28P8BFG" TargetMode="External"/><Relationship Id="rId60" Type="http://schemas.openxmlformats.org/officeDocument/2006/relationships/hyperlink" Target="consultantplus://offline/ref=BADC2811F458A9723A261A99A4BE59F6068D31D2F14B04902D45C761E06C46ACA6541D43F3ED288AP4B3G" TargetMode="External"/><Relationship Id="rId65" Type="http://schemas.openxmlformats.org/officeDocument/2006/relationships/hyperlink" Target="consultantplus://offline/ref=BADC2811F458A9723A261A99A4BE59F6008B37D5F648599A251CCB63PEB7G" TargetMode="External"/><Relationship Id="rId73" Type="http://schemas.openxmlformats.org/officeDocument/2006/relationships/hyperlink" Target="consultantplus://offline/ref=BADC2811F458A9723A261A99A4BE59F6008B37D5F648599A251CCB63E76319BBA11D1142F3EC28P8BFG" TargetMode="External"/><Relationship Id="rId78" Type="http://schemas.openxmlformats.org/officeDocument/2006/relationships/hyperlink" Target="consultantplus://offline/ref=BADC2811F458A9723A261A99A4BE59F6008B37D5F648599A251CCB63E76319BBA11D1142F3EC28P8BFG" TargetMode="External"/><Relationship Id="rId4" Type="http://schemas.openxmlformats.org/officeDocument/2006/relationships/hyperlink" Target="consultantplus://offline/ref=BADC2811F458A9723A261A99A4BE59F6008B37D5F648599A251CCB63E76319BBA11D1142F3EC28P8BFG" TargetMode="External"/><Relationship Id="rId9" Type="http://schemas.openxmlformats.org/officeDocument/2006/relationships/hyperlink" Target="consultantplus://offline/ref=BADC2811F458A9723A261A99A4BE59F6068235D9FF4404902D45C761E06C46ACA6541D43F3EC2A80P4B2G" TargetMode="External"/><Relationship Id="rId14" Type="http://schemas.openxmlformats.org/officeDocument/2006/relationships/hyperlink" Target="consultantplus://offline/ref=BADC2811F458A9723A261A99A4BE59F6008B37D5F648599A251CCB63PEB7G" TargetMode="External"/><Relationship Id="rId22" Type="http://schemas.openxmlformats.org/officeDocument/2006/relationships/hyperlink" Target="consultantplus://offline/ref=BADC2811F458A9723A261A99A4BE59F6008B37D5F648599A251CCB63PEB7G" TargetMode="External"/><Relationship Id="rId27" Type="http://schemas.openxmlformats.org/officeDocument/2006/relationships/hyperlink" Target="consultantplus://offline/ref=BADC2811F458A9723A261A99A4BE59F6008B37D5F648599A251CCB63E76319BBA11D1142F3ED28P8BDG" TargetMode="External"/><Relationship Id="rId30" Type="http://schemas.openxmlformats.org/officeDocument/2006/relationships/hyperlink" Target="consultantplus://offline/ref=BADC2811F458A9723A261A99A4BE59F6068D31D2F14B04902D45C761E06C46ACA6541D43F3ED298DP4B6G" TargetMode="External"/><Relationship Id="rId35" Type="http://schemas.openxmlformats.org/officeDocument/2006/relationships/hyperlink" Target="consultantplus://offline/ref=BADC2811F458A9723A261A99A4BE59F6068C3FD0F34104902D45C761E06C46ACA6541D43F3EC288BP4B5G" TargetMode="External"/><Relationship Id="rId43" Type="http://schemas.openxmlformats.org/officeDocument/2006/relationships/hyperlink" Target="consultantplus://offline/ref=BADC2811F458A9723A261A99A4BE59F6068C3FD0F34104902D45C761E06C46ACA6541D43F3EC288DP4BBG" TargetMode="External"/><Relationship Id="rId48" Type="http://schemas.openxmlformats.org/officeDocument/2006/relationships/hyperlink" Target="consultantplus://offline/ref=BADC2811F458A9723A261A99A4BE59F6068C3FD0F34104902D45C761E06C46ACA6541D43F3EC2C8EP4B6G" TargetMode="External"/><Relationship Id="rId56" Type="http://schemas.openxmlformats.org/officeDocument/2006/relationships/hyperlink" Target="consultantplus://offline/ref=BADC2811F458A9723A261A99A4BE59F6068235D9FF4404902D45C761E06C46ACA6541D43F3EC288BP4B7G" TargetMode="External"/><Relationship Id="rId64" Type="http://schemas.openxmlformats.org/officeDocument/2006/relationships/hyperlink" Target="consultantplus://offline/ref=BADC2811F458A9723A261A99A4BE59F6008B37D5F648599A251CCB63E76319BBA11D1142F3EC28P8BFG" TargetMode="External"/><Relationship Id="rId69" Type="http://schemas.openxmlformats.org/officeDocument/2006/relationships/hyperlink" Target="consultantplus://offline/ref=BADC2811F458A9723A261A99A4BE59F6008B37D5F648599A251CCB63PEB7G" TargetMode="External"/><Relationship Id="rId77" Type="http://schemas.openxmlformats.org/officeDocument/2006/relationships/hyperlink" Target="consultantplus://offline/ref=BADC2811F458A9723A261A99A4BE59F6068D31D2F14B04902D45C761E06C46ACA6541D43F3ED298EP4B5G" TargetMode="External"/><Relationship Id="rId8" Type="http://schemas.openxmlformats.org/officeDocument/2006/relationships/hyperlink" Target="consultantplus://offline/ref=BADC2811F458A9723A261A99A4BE59F6068235D9FF4404902D45C761E06C46ACA6541D43F3EC288BP4B7G" TargetMode="External"/><Relationship Id="rId51" Type="http://schemas.openxmlformats.org/officeDocument/2006/relationships/hyperlink" Target="consultantplus://offline/ref=BADC2811F458A9723A261A99A4BE59F6008B37D5F648599A251CCB63PEB7G" TargetMode="External"/><Relationship Id="rId72" Type="http://schemas.openxmlformats.org/officeDocument/2006/relationships/hyperlink" Target="consultantplus://offline/ref=BADC2811F458A9723A261A99A4BE59F606823FD1F34604902D45C761E06C46ACA6541D46F2EAP2B8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DC2811F458A9723A261A99A4BE59F6068C3FD0F34104902D45C761E06C46ACA6541D43F3EC2A88P4BAG" TargetMode="External"/><Relationship Id="rId17" Type="http://schemas.openxmlformats.org/officeDocument/2006/relationships/hyperlink" Target="consultantplus://offline/ref=BADC2811F458A9723A261A99A4BE59F6008B37D5F648599A251CCB63PEB7G" TargetMode="External"/><Relationship Id="rId25" Type="http://schemas.openxmlformats.org/officeDocument/2006/relationships/hyperlink" Target="consultantplus://offline/ref=BADC2811F458A9723A261A99A4BE59F6018B33D1F048599A251CCB63PEB7G" TargetMode="External"/><Relationship Id="rId33" Type="http://schemas.openxmlformats.org/officeDocument/2006/relationships/hyperlink" Target="consultantplus://offline/ref=BADC2811F458A9723A261A99A4BE59F6068D31D2F14B04902D45C761E06C46ACA6541D43F3EC2A8FP4BAG" TargetMode="External"/><Relationship Id="rId38" Type="http://schemas.openxmlformats.org/officeDocument/2006/relationships/hyperlink" Target="consultantplus://offline/ref=BADC2811F458A9723A261A99A4BE59F6068235D9FF4404902D45C761E06C46ACA6541D43F3EC2A8AP4B0G" TargetMode="External"/><Relationship Id="rId46" Type="http://schemas.openxmlformats.org/officeDocument/2006/relationships/hyperlink" Target="consultantplus://offline/ref=BADC2811F458A9723A261A99A4BE59F6068234D3F34404902D45C761E06C46ACA6541DP4B7G" TargetMode="External"/><Relationship Id="rId59" Type="http://schemas.openxmlformats.org/officeDocument/2006/relationships/hyperlink" Target="consultantplus://offline/ref=BADC2811F458A9723A261A99A4BE59F6068C3FD0F34104902D45C761E06C46ACA6541D43F3EC2A88P4BAG" TargetMode="External"/><Relationship Id="rId67" Type="http://schemas.openxmlformats.org/officeDocument/2006/relationships/hyperlink" Target="consultantplus://offline/ref=BADC2811F458A9723A261A99A4BE59F6068234D3F34404902D45C761E06C46ACA6541D43F3EC2989P4BBG" TargetMode="External"/><Relationship Id="rId20" Type="http://schemas.openxmlformats.org/officeDocument/2006/relationships/hyperlink" Target="consultantplus://offline/ref=BADC2811F458A9723A261A99A4BE59F6008B37D5F648599A251CCB63PEB7G" TargetMode="External"/><Relationship Id="rId41" Type="http://schemas.openxmlformats.org/officeDocument/2006/relationships/hyperlink" Target="consultantplus://offline/ref=BADC2811F458A9723A261A99A4BE59F6068C3FD0F34104902D45C761E06C46ACA6541D43F3EC2889P4B3G" TargetMode="External"/><Relationship Id="rId54" Type="http://schemas.openxmlformats.org/officeDocument/2006/relationships/hyperlink" Target="consultantplus://offline/ref=BADC2811F458A9723A261A99A4BE59F6008B37D5F648599A251CCB63E76319BBA11D1142F3EC28P8BFG" TargetMode="External"/><Relationship Id="rId62" Type="http://schemas.openxmlformats.org/officeDocument/2006/relationships/hyperlink" Target="consultantplus://offline/ref=BADC2811F458A9723A261A99A4BE59F6008B37D5F648599A251CCB63E76319BBA11D1142F3EC28P8BFG" TargetMode="External"/><Relationship Id="rId70" Type="http://schemas.openxmlformats.org/officeDocument/2006/relationships/hyperlink" Target="consultantplus://offline/ref=BADC2811F458A9723A261A99A4BE59F6008B37D5F648599A251CCB63PEB7G" TargetMode="External"/><Relationship Id="rId75" Type="http://schemas.openxmlformats.org/officeDocument/2006/relationships/hyperlink" Target="consultantplus://offline/ref=BADC2811F458A9723A261A99A4BE59F6068D31D2F14B04902D45C761E06C46ACA6541D43F3EC2188P4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C2811F458A9723A261A99A4BE59F6008B37D5F648599A251CCB63E76319BBA11D1142F3EC28P8BFG" TargetMode="External"/><Relationship Id="rId15" Type="http://schemas.openxmlformats.org/officeDocument/2006/relationships/hyperlink" Target="consultantplus://offline/ref=BADC2811F458A9723A261A99A4BE59F6008B37D5F648599A251CCB63PEB7G" TargetMode="External"/><Relationship Id="rId23" Type="http://schemas.openxmlformats.org/officeDocument/2006/relationships/hyperlink" Target="consultantplus://offline/ref=BADC2811F458A9723A261A99A4BE59F6008B37D5F648599A251CCB63PEB7G" TargetMode="External"/><Relationship Id="rId28" Type="http://schemas.openxmlformats.org/officeDocument/2006/relationships/hyperlink" Target="consultantplus://offline/ref=BADC2811F458A9723A261A99A4BE59F6068E37D7F14A04902D45C761E0P6BCG" TargetMode="External"/><Relationship Id="rId36" Type="http://schemas.openxmlformats.org/officeDocument/2006/relationships/hyperlink" Target="consultantplus://offline/ref=BADC2811F458A9723A261A99A4BE59F6068C3FD0F34104902D45C761E0P6BCG" TargetMode="External"/><Relationship Id="rId49" Type="http://schemas.openxmlformats.org/officeDocument/2006/relationships/hyperlink" Target="consultantplus://offline/ref=BADC2811F458A9723A261A99A4BE59F6068C3FD0F34104902D45C761E06C46ACA6541D43F3EC2A88P4BAG" TargetMode="External"/><Relationship Id="rId57" Type="http://schemas.openxmlformats.org/officeDocument/2006/relationships/hyperlink" Target="consultantplus://offline/ref=BADC2811F458A9723A261A99A4BE59F6068235D9FF4404902D45C761E06C46ACA6541D43F3EC2A80P4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a.zhavoronok</cp:lastModifiedBy>
  <cp:revision>2</cp:revision>
  <dcterms:created xsi:type="dcterms:W3CDTF">2015-11-13T06:01:00Z</dcterms:created>
  <dcterms:modified xsi:type="dcterms:W3CDTF">2015-11-13T06:02:00Z</dcterms:modified>
</cp:coreProperties>
</file>