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4C" w:rsidRPr="00CE26CF" w:rsidRDefault="0011094C" w:rsidP="0011094C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26CF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="000C4E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E5107">
        <w:rPr>
          <w:rFonts w:ascii="Times New Roman" w:hAnsi="Times New Roman"/>
          <w:b/>
          <w:bCs/>
          <w:color w:val="000000"/>
          <w:sz w:val="28"/>
          <w:szCs w:val="28"/>
        </w:rPr>
        <w:t>5.2</w:t>
      </w:r>
      <w:r w:rsidRPr="00CE26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Действия должностных лиц ГО и ТСЧС при приведении</w:t>
      </w:r>
    </w:p>
    <w:p w:rsidR="0011094C" w:rsidRPr="00CE26CF" w:rsidRDefault="0011094C" w:rsidP="0011094C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26C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органов управления, сил ГО и ТСЧС в готовность</w:t>
      </w:r>
    </w:p>
    <w:p w:rsidR="005D2B68" w:rsidRPr="0069196C" w:rsidRDefault="0011094C" w:rsidP="0025472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94C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</w:t>
      </w:r>
    </w:p>
    <w:p w:rsidR="0069196C" w:rsidRDefault="0069196C" w:rsidP="00691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 – й учебный вопрос: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Понятие о готовности органов управления, сил ГО и ТСЧС, степени их готовности, порядок приведения в гото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ность</w:t>
      </w:r>
    </w:p>
    <w:p w:rsidR="0069196C" w:rsidRDefault="0069196C" w:rsidP="00691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196C" w:rsidRDefault="0069196C" w:rsidP="0069196C">
      <w:pPr>
        <w:spacing w:after="0" w:line="240" w:lineRule="auto"/>
        <w:ind w:firstLine="709"/>
        <w:jc w:val="both"/>
        <w:rPr>
          <w:rStyle w:val="FontStyle37"/>
        </w:rPr>
      </w:pPr>
      <w:r>
        <w:rPr>
          <w:rStyle w:val="FontStyle37"/>
          <w:rFonts w:eastAsia="Times New Roman"/>
          <w:lang w:eastAsia="ru-RU"/>
        </w:rPr>
        <w:t>Эффективность гражданской обороны и территориальной подсистемы РСЧС Республики Татарстан, во многом определяется степенью  готовности её сил и средств для выполнения возникающих задач.</w:t>
      </w:r>
    </w:p>
    <w:p w:rsidR="0069196C" w:rsidRDefault="0069196C" w:rsidP="0069196C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Органы управления и силы ГО приводятся в готовность  проведением: мероприятий ГО 1-й очереди, мероприятий ГО 2-й очереди, мероприятий ГО 3-й очереди.</w:t>
      </w:r>
    </w:p>
    <w:p w:rsidR="0069196C" w:rsidRDefault="0069196C" w:rsidP="0069196C">
      <w:pPr>
        <w:spacing w:after="0" w:line="240" w:lineRule="auto"/>
        <w:ind w:firstLine="709"/>
        <w:jc w:val="both"/>
        <w:rPr>
          <w:rStyle w:val="FontStyle37"/>
        </w:rPr>
      </w:pPr>
      <w:r>
        <w:rPr>
          <w:rStyle w:val="FontStyle37"/>
        </w:rPr>
        <w:t>В соответствии с приказом Приволжского регионального центра по д</w:t>
      </w:r>
      <w:r>
        <w:rPr>
          <w:rStyle w:val="FontStyle37"/>
        </w:rPr>
        <w:t>е</w:t>
      </w:r>
      <w:r>
        <w:rPr>
          <w:rStyle w:val="FontStyle37"/>
        </w:rPr>
        <w:t>лам гражданской обороны, чрезвычайным ситуациям и ликвидации после</w:t>
      </w:r>
      <w:r>
        <w:rPr>
          <w:rStyle w:val="FontStyle37"/>
        </w:rPr>
        <w:t>д</w:t>
      </w:r>
      <w:r>
        <w:rPr>
          <w:rStyle w:val="FontStyle37"/>
        </w:rPr>
        <w:t xml:space="preserve">ствий стихийных бедствий №225 от 23.04.2012г. »Об утверждении порядка разработки, согласования и утверждения </w:t>
      </w:r>
      <w:r>
        <w:rPr>
          <w:rStyle w:val="FontStyle37"/>
          <w:b/>
        </w:rPr>
        <w:t>планов гражданской обороны</w:t>
      </w:r>
      <w:r>
        <w:rPr>
          <w:rStyle w:val="FontStyle37"/>
        </w:rPr>
        <w:t xml:space="preserve"> и защиты населения», </w:t>
      </w:r>
      <w:r>
        <w:rPr>
          <w:rStyle w:val="FontStyle37"/>
          <w:b/>
        </w:rPr>
        <w:t>в подразделе, касающемся порядка приведения в г</w:t>
      </w:r>
      <w:r>
        <w:rPr>
          <w:rStyle w:val="FontStyle37"/>
          <w:b/>
        </w:rPr>
        <w:t>о</w:t>
      </w:r>
      <w:r>
        <w:rPr>
          <w:rStyle w:val="FontStyle37"/>
          <w:b/>
        </w:rPr>
        <w:t>товность гражданской обороны</w:t>
      </w:r>
      <w:r>
        <w:rPr>
          <w:rStyle w:val="FontStyle37"/>
        </w:rPr>
        <w:t xml:space="preserve">, указываются порядок организации, объем и сроки выполнения первоочередных мероприятий  первой, второй и третьей очередей.    </w:t>
      </w:r>
    </w:p>
    <w:p w:rsidR="0069196C" w:rsidRDefault="0069196C" w:rsidP="0069196C">
      <w:pPr>
        <w:spacing w:after="0" w:line="240" w:lineRule="auto"/>
        <w:ind w:firstLine="709"/>
        <w:jc w:val="both"/>
        <w:rPr>
          <w:rStyle w:val="FontStyle37"/>
        </w:rPr>
      </w:pPr>
      <w:r>
        <w:rPr>
          <w:rStyle w:val="FontStyle37"/>
        </w:rPr>
        <w:t>Степени готовности планомерно повышаются: после выполнения «ПМ ГО- 1очереди» выполняется более высокая - «ПМ ГО- 2 очереди  », затем «ПМ ГО -3  очереди».</w:t>
      </w:r>
    </w:p>
    <w:p w:rsidR="0069196C" w:rsidRDefault="0069196C" w:rsidP="0069196C">
      <w:pPr>
        <w:spacing w:after="0" w:line="240" w:lineRule="auto"/>
        <w:ind w:firstLine="709"/>
        <w:jc w:val="both"/>
        <w:rPr>
          <w:rStyle w:val="FontStyle37"/>
        </w:rPr>
      </w:pPr>
      <w:r>
        <w:rPr>
          <w:rStyle w:val="FontStyle37"/>
        </w:rPr>
        <w:t>В Положении о Единой государственной системе предупреждения и ликвидации чрезвычайных ситуаций  (РСЧС) определено, что в зависимости от обстановки, масштаба прогнозируемой или возникающей чрезвычайной ситуации решением соответствующих органов исполнительной власти суб</w:t>
      </w:r>
      <w:r>
        <w:rPr>
          <w:rStyle w:val="FontStyle37"/>
        </w:rPr>
        <w:t>ъ</w:t>
      </w:r>
      <w:r>
        <w:rPr>
          <w:rStyle w:val="FontStyle37"/>
        </w:rPr>
        <w:t>ектов в пределах конкретной территории устанавливается один из следу</w:t>
      </w:r>
      <w:r>
        <w:rPr>
          <w:rStyle w:val="FontStyle37"/>
        </w:rPr>
        <w:t>ю</w:t>
      </w:r>
      <w:r>
        <w:rPr>
          <w:rStyle w:val="FontStyle37"/>
        </w:rPr>
        <w:t>щих режимов функционирования РСЧС(ТСЧС):</w:t>
      </w:r>
    </w:p>
    <w:p w:rsidR="0069196C" w:rsidRDefault="0069196C" w:rsidP="0069196C">
      <w:pPr>
        <w:spacing w:after="0" w:line="240" w:lineRule="auto"/>
        <w:ind w:firstLine="709"/>
        <w:jc w:val="both"/>
        <w:rPr>
          <w:rStyle w:val="FontStyle37"/>
        </w:rPr>
      </w:pPr>
      <w:r>
        <w:rPr>
          <w:rStyle w:val="FontStyle37"/>
        </w:rPr>
        <w:t>режим  повседневной деятельности – при нормальной производстве</w:t>
      </w:r>
      <w:r>
        <w:rPr>
          <w:rStyle w:val="FontStyle37"/>
        </w:rPr>
        <w:t>н</w:t>
      </w:r>
      <w:r>
        <w:rPr>
          <w:rStyle w:val="FontStyle37"/>
        </w:rPr>
        <w:t>но-промышленной, радиационной, химической, биологической (бактериол</w:t>
      </w:r>
      <w:r>
        <w:rPr>
          <w:rStyle w:val="FontStyle37"/>
        </w:rPr>
        <w:t>о</w:t>
      </w:r>
      <w:r>
        <w:rPr>
          <w:rStyle w:val="FontStyle37"/>
        </w:rPr>
        <w:t>гической), сейсмической и гидрометеорологической обстановки, при отсу</w:t>
      </w:r>
      <w:r>
        <w:rPr>
          <w:rStyle w:val="FontStyle37"/>
        </w:rPr>
        <w:t>т</w:t>
      </w:r>
      <w:r>
        <w:rPr>
          <w:rStyle w:val="FontStyle37"/>
        </w:rPr>
        <w:t>ствии эпидемий, эпизоотий и эпифитотий;</w:t>
      </w:r>
    </w:p>
    <w:p w:rsidR="0069196C" w:rsidRDefault="0069196C" w:rsidP="0069196C">
      <w:pPr>
        <w:spacing w:after="0" w:line="240" w:lineRule="auto"/>
        <w:ind w:firstLine="709"/>
        <w:jc w:val="both"/>
        <w:rPr>
          <w:rStyle w:val="FontStyle37"/>
        </w:rPr>
      </w:pPr>
      <w:r>
        <w:rPr>
          <w:rStyle w:val="FontStyle37"/>
        </w:rPr>
        <w:t>режим повышенной готовности – при ухудшении производственно-промышленной, радиационной, химической, биологической (бактериолог</w:t>
      </w:r>
      <w:r>
        <w:rPr>
          <w:rStyle w:val="FontStyle37"/>
        </w:rPr>
        <w:t>и</w:t>
      </w:r>
      <w:r>
        <w:rPr>
          <w:rStyle w:val="FontStyle37"/>
        </w:rPr>
        <w:t>ческой) сейсмической     и  гидрометеорологической обстановки, при полу чении прогноза о возможности возникновения чрезвычайных ситуаций;</w:t>
      </w:r>
    </w:p>
    <w:p w:rsidR="0069196C" w:rsidRDefault="0069196C" w:rsidP="0069196C">
      <w:pPr>
        <w:spacing w:after="0" w:line="240" w:lineRule="auto"/>
        <w:ind w:firstLine="709"/>
        <w:jc w:val="both"/>
        <w:rPr>
          <w:rStyle w:val="FontStyle37"/>
        </w:rPr>
      </w:pPr>
      <w:r>
        <w:rPr>
          <w:rStyle w:val="FontStyle37"/>
        </w:rPr>
        <w:t>режим чрезвычайной ситуации – при возникновении и во время ликв</w:t>
      </w:r>
      <w:r>
        <w:rPr>
          <w:rStyle w:val="FontStyle37"/>
        </w:rPr>
        <w:t>и</w:t>
      </w:r>
      <w:r>
        <w:rPr>
          <w:rStyle w:val="FontStyle37"/>
        </w:rPr>
        <w:t>дации чрезвычайных ситуаций.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Органы управления при угрозе ЧС и приведения в готовность: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 сложившуюся обстановку;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прогнозируют ее возможное развитие и готовят данные для принятия решения начальниками органов управления на проведение комплекса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низационных, инженерно-технических и других мероприятий по предупреж</w:t>
      </w:r>
      <w:r>
        <w:rPr>
          <w:rFonts w:ascii="Times New Roman" w:hAnsi="Times New Roman"/>
          <w:sz w:val="28"/>
          <w:szCs w:val="28"/>
        </w:rPr>
        <w:softHyphen/>
        <w:t>дению ЧС или уменьшению ее воздействия на население, объекты экономики и окружающую природную среду;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получением сигнала (распоряжения) в установленные планом сроки, направляют силы постоянной готовности и другие силы, предназначенные к экстренным действиям в районах ЧС.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В состав сил и средств ТСЧС  входят силы и средства постоянной 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товности, предназначенные для оперативного реаги</w:t>
      </w:r>
      <w:r>
        <w:rPr>
          <w:rFonts w:ascii="Times New Roman" w:hAnsi="Times New Roman"/>
          <w:spacing w:val="-1"/>
          <w:sz w:val="28"/>
          <w:szCs w:val="28"/>
        </w:rPr>
        <w:softHyphen/>
        <w:t xml:space="preserve">рования на чрезвычайные ситуации и проведения работ по их ликвидации </w:t>
      </w:r>
      <w:r>
        <w:rPr>
          <w:rFonts w:ascii="Times New Roman" w:hAnsi="Times New Roman"/>
          <w:sz w:val="28"/>
          <w:szCs w:val="28"/>
        </w:rPr>
        <w:t>(далее - силы постоянной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товности).</w:t>
      </w:r>
      <w:r>
        <w:rPr>
          <w:rStyle w:val="FontStyle37"/>
          <w:rFonts w:eastAsia="Times New Roman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Основу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сил посто</w:t>
      </w:r>
      <w:r>
        <w:rPr>
          <w:rFonts w:ascii="Times New Roman" w:hAnsi="Times New Roman"/>
          <w:b/>
          <w:spacing w:val="-2"/>
          <w:sz w:val="28"/>
          <w:szCs w:val="28"/>
        </w:rPr>
        <w:t>янной готовности</w:t>
      </w:r>
      <w:r>
        <w:rPr>
          <w:rFonts w:ascii="Times New Roman" w:hAnsi="Times New Roman"/>
          <w:spacing w:val="-2"/>
          <w:sz w:val="28"/>
          <w:szCs w:val="28"/>
        </w:rPr>
        <w:t xml:space="preserve"> составляют аварийно-спасательные </w:t>
      </w:r>
      <w:r>
        <w:rPr>
          <w:rFonts w:ascii="Times New Roman" w:hAnsi="Times New Roman"/>
          <w:spacing w:val="-1"/>
          <w:sz w:val="28"/>
          <w:szCs w:val="28"/>
        </w:rPr>
        <w:t>службы, нештатные аварийно-спасательные формирования, иные службы и формирования,  оснащенные  специальной техникой, обор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дованием, снаря</w:t>
      </w:r>
      <w:r>
        <w:rPr>
          <w:rFonts w:ascii="Times New Roman" w:hAnsi="Times New Roman"/>
          <w:spacing w:val="-2"/>
          <w:sz w:val="28"/>
          <w:szCs w:val="28"/>
        </w:rPr>
        <w:t>жением, инструментом, материалами с учетом обеспечения проведения ава</w:t>
      </w:r>
      <w:r>
        <w:rPr>
          <w:rFonts w:ascii="Times New Roman" w:hAnsi="Times New Roman"/>
          <w:spacing w:val="-2"/>
          <w:sz w:val="28"/>
          <w:szCs w:val="28"/>
        </w:rPr>
        <w:softHyphen/>
        <w:t>р</w:t>
      </w:r>
      <w:r>
        <w:rPr>
          <w:rFonts w:ascii="Times New Roman" w:hAnsi="Times New Roman"/>
          <w:spacing w:val="-3"/>
          <w:sz w:val="28"/>
          <w:szCs w:val="28"/>
        </w:rPr>
        <w:t>ийно-спасательных и других неотложных работ в зоне чрезв</w:t>
      </w:r>
      <w:r>
        <w:rPr>
          <w:rFonts w:ascii="Times New Roman" w:hAnsi="Times New Roman"/>
          <w:spacing w:val="-3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чайной ситуа</w:t>
      </w:r>
      <w:r>
        <w:rPr>
          <w:rFonts w:ascii="Times New Roman" w:hAnsi="Times New Roman"/>
          <w:sz w:val="28"/>
          <w:szCs w:val="28"/>
        </w:rPr>
        <w:t>ции в течение не менее 3 суток.</w:t>
      </w:r>
      <w:r>
        <w:rPr>
          <w:rFonts w:ascii="Times New Roman" w:hAnsi="Times New Roman"/>
          <w:sz w:val="28"/>
          <w:szCs w:val="28"/>
        </w:rPr>
        <w:tab/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При угрозе нападения противника по распоряжению вышестоящего о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ана управления силы приводятся в полную готовность.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Полная готовность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это такое состояние органов управления и сил, при</w:t>
      </w:r>
      <w:r>
        <w:rPr>
          <w:rFonts w:ascii="Times New Roman" w:hAnsi="Times New Roman"/>
          <w:spacing w:val="2"/>
          <w:sz w:val="28"/>
          <w:szCs w:val="28"/>
        </w:rPr>
        <w:t xml:space="preserve"> котором они способны организованно в установленные сроки прист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ть к выполнению поставленных задач и успешно выполнить их в любых у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ловиях обстановки.</w:t>
      </w:r>
    </w:p>
    <w:p w:rsidR="0069196C" w:rsidRDefault="0069196C" w:rsidP="0069196C">
      <w:pPr>
        <w:pStyle w:val="Style10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37"/>
        </w:rPr>
        <w:t xml:space="preserve">К силам и средствам объектового звена (ТСЧС) относятся специально </w:t>
      </w:r>
      <w:r>
        <w:rPr>
          <w:spacing w:val="1"/>
          <w:sz w:val="28"/>
          <w:szCs w:val="28"/>
        </w:rPr>
        <w:t>подготов</w:t>
      </w:r>
      <w:r>
        <w:rPr>
          <w:spacing w:val="1"/>
          <w:sz w:val="28"/>
          <w:szCs w:val="28"/>
        </w:rPr>
        <w:softHyphen/>
        <w:t xml:space="preserve">ленные силы и средства организаций, </w:t>
      </w:r>
      <w:r>
        <w:rPr>
          <w:sz w:val="28"/>
          <w:szCs w:val="28"/>
        </w:rPr>
        <w:t>предназначенные и выде</w:t>
      </w:r>
      <w:r>
        <w:rPr>
          <w:sz w:val="28"/>
          <w:szCs w:val="28"/>
        </w:rPr>
        <w:softHyphen/>
      </w:r>
      <w:r>
        <w:rPr>
          <w:spacing w:val="3"/>
          <w:sz w:val="28"/>
          <w:szCs w:val="28"/>
        </w:rPr>
        <w:t xml:space="preserve">ляемые (привлекаемые) для предупреждения и ликвидации чрезвычайных </w:t>
      </w:r>
      <w:r>
        <w:rPr>
          <w:spacing w:val="-3"/>
          <w:sz w:val="28"/>
          <w:szCs w:val="28"/>
        </w:rPr>
        <w:t>ситуаций.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Объектовое формирование в полную готовность может приводиться в сл</w:t>
      </w:r>
      <w:r>
        <w:rPr>
          <w:rFonts w:ascii="Times New Roman" w:hAnsi="Times New Roman"/>
          <w:spacing w:val="-2"/>
          <w:sz w:val="28"/>
          <w:szCs w:val="28"/>
        </w:rPr>
        <w:t xml:space="preserve">едующих случаях:  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при угрозе нападения противника (угрозе нанесения удара по объекту); при угрозе возникновения ЧС (аварии, катастрофы); 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при внезапном возникновении ЧС природного или техногенного харак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pacing w:val="-2"/>
          <w:sz w:val="28"/>
          <w:szCs w:val="28"/>
        </w:rPr>
        <w:t>тера;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при нанесении удара противником по объекту или близлежащим объек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2"/>
          <w:sz w:val="28"/>
          <w:szCs w:val="28"/>
        </w:rPr>
        <w:t>там, способным создать сложные условия на предприятии.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Решение на приведение формирования в полную готовность принимает </w:t>
      </w:r>
      <w:r>
        <w:rPr>
          <w:rFonts w:ascii="Times New Roman" w:hAnsi="Times New Roman"/>
          <w:spacing w:val="-2"/>
          <w:sz w:val="28"/>
          <w:szCs w:val="28"/>
        </w:rPr>
        <w:t>руководитель объекта или председатель КЧС и ПБ.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7"/>
          <w:sz w:val="28"/>
          <w:szCs w:val="28"/>
        </w:rPr>
        <w:t>Для</w:t>
      </w:r>
      <w:r>
        <w:rPr>
          <w:rFonts w:ascii="Times New Roman" w:hAnsi="Times New Roman"/>
          <w:spacing w:val="-1"/>
          <w:sz w:val="28"/>
          <w:szCs w:val="28"/>
        </w:rPr>
        <w:t xml:space="preserve"> нештатных аварийно-спасательных формирований, 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сроки прив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дения в готовность </w:t>
      </w:r>
      <w:r>
        <w:rPr>
          <w:rFonts w:ascii="Times New Roman" w:hAnsi="Times New Roman"/>
          <w:spacing w:val="7"/>
          <w:sz w:val="28"/>
          <w:szCs w:val="28"/>
        </w:rPr>
        <w:t xml:space="preserve">не </w:t>
      </w:r>
      <w:r>
        <w:rPr>
          <w:rFonts w:ascii="Times New Roman" w:hAnsi="Times New Roman"/>
          <w:spacing w:val="-2"/>
          <w:sz w:val="28"/>
          <w:szCs w:val="28"/>
        </w:rPr>
        <w:t>должны превышать: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мирное время - 6 часов;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военное время - 3 часа.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 решениям соответствующих руководителей организуется вывод в загородную зону, в заранее установленные районы расположения органов управления и сил, содержащихся в повышенной готовности, для подготовки загородной зоны к размещению эвакуируемого населения. Одновременно </w:t>
      </w:r>
      <w:r>
        <w:rPr>
          <w:rFonts w:ascii="Times New Roman" w:hAnsi="Times New Roman"/>
          <w:spacing w:val="4"/>
          <w:sz w:val="28"/>
          <w:szCs w:val="28"/>
        </w:rPr>
        <w:lastRenderedPageBreak/>
        <w:t>приводятся в готовность органы управления и силы сельских районов м</w:t>
      </w:r>
      <w:r>
        <w:rPr>
          <w:rFonts w:ascii="Times New Roman" w:hAnsi="Times New Roman"/>
          <w:spacing w:val="4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ниципальных образований.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С началом рассредоточения и эвакуации населения приводятся в готов</w:t>
      </w:r>
      <w:r>
        <w:rPr>
          <w:rFonts w:ascii="Times New Roman" w:hAnsi="Times New Roman"/>
          <w:spacing w:val="-3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ность и выводятся в загородную зону остальные органы управления и силы </w:t>
      </w:r>
      <w:r>
        <w:rPr>
          <w:rFonts w:ascii="Times New Roman" w:hAnsi="Times New Roman"/>
          <w:spacing w:val="-2"/>
          <w:sz w:val="28"/>
          <w:szCs w:val="28"/>
        </w:rPr>
        <w:t>для создания группировки сил гражданской обороны и ТСЧС.</w:t>
      </w:r>
    </w:p>
    <w:p w:rsidR="0069196C" w:rsidRDefault="0069196C" w:rsidP="00691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Ответственность за своевременное приведение органов управления и с</w:t>
      </w:r>
      <w:r>
        <w:rPr>
          <w:rFonts w:ascii="Times New Roman" w:hAnsi="Times New Roman"/>
          <w:spacing w:val="-1"/>
          <w:sz w:val="28"/>
          <w:szCs w:val="28"/>
        </w:rPr>
        <w:t>ил в готовность несет соответствующий начальник органа управления.</w:t>
      </w:r>
    </w:p>
    <w:p w:rsidR="0069196C" w:rsidRDefault="0069196C" w:rsidP="0069196C">
      <w:pPr>
        <w:pStyle w:val="Style10"/>
        <w:widowControl/>
        <w:spacing w:line="240" w:lineRule="auto"/>
        <w:ind w:firstLine="709"/>
        <w:rPr>
          <w:rStyle w:val="FontStyle37"/>
        </w:rPr>
      </w:pPr>
      <w:r>
        <w:rPr>
          <w:rStyle w:val="FontStyle37"/>
        </w:rPr>
        <w:t xml:space="preserve"> Непосредственное управление объектовым звеном ТСЧС при привед</w:t>
      </w:r>
      <w:r>
        <w:rPr>
          <w:rStyle w:val="FontStyle37"/>
        </w:rPr>
        <w:t>е</w:t>
      </w:r>
      <w:r>
        <w:rPr>
          <w:rStyle w:val="FontStyle37"/>
        </w:rPr>
        <w:t>нии в высшие режимы деятельности осуществляют председатели КЧС и ПБ и подчиненные им ОУ.</w:t>
      </w:r>
    </w:p>
    <w:p w:rsidR="0069196C" w:rsidRDefault="0069196C" w:rsidP="0069196C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приведение формирований в готовность осуществить в кра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чайшие сроки, руководитель каждого НАСФ разрабатывает </w:t>
      </w:r>
      <w:r>
        <w:rPr>
          <w:rFonts w:ascii="Times New Roman" w:hAnsi="Times New Roman"/>
          <w:b/>
          <w:sz w:val="28"/>
          <w:szCs w:val="28"/>
        </w:rPr>
        <w:t>план привед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 своего формирования в готовность,</w:t>
      </w:r>
      <w:r>
        <w:rPr>
          <w:rFonts w:ascii="Times New Roman" w:hAnsi="Times New Roman"/>
          <w:sz w:val="28"/>
          <w:szCs w:val="28"/>
        </w:rPr>
        <w:t xml:space="preserve"> в структуре и содержании </w:t>
      </w:r>
    </w:p>
    <w:p w:rsidR="0069196C" w:rsidRDefault="0069196C" w:rsidP="0069196C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которого изложены: порядок и  сроки оповещения, сбора личного состава, получение табельного имущества и СИЗ, выдвижение в район расположения и т.д. Этот документ является руководством к действию для руководителя и личного состава НАСФ. </w:t>
      </w:r>
      <w:r>
        <w:rPr>
          <w:rFonts w:ascii="Times New Roman" w:hAnsi="Times New Roman"/>
          <w:b/>
          <w:sz w:val="28"/>
          <w:szCs w:val="28"/>
        </w:rPr>
        <w:t>Во время занятия руководитель</w:t>
      </w:r>
      <w:r>
        <w:rPr>
          <w:rFonts w:ascii="Times New Roman" w:hAnsi="Times New Roman"/>
          <w:sz w:val="28"/>
          <w:szCs w:val="28"/>
        </w:rPr>
        <w:t>, подробно раз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ясняет слушателям содержание плана приведения в готовность того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рования, представители  которого присутствуют в аудитории.</w:t>
      </w:r>
    </w:p>
    <w:p w:rsidR="0069196C" w:rsidRDefault="0069196C" w:rsidP="0069196C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/>
          <w:sz w:val="28"/>
          <w:szCs w:val="28"/>
        </w:rPr>
      </w:pPr>
    </w:p>
    <w:p w:rsidR="004F787B" w:rsidRPr="00A375BD" w:rsidRDefault="00A375BD" w:rsidP="0069196C">
      <w:pPr>
        <w:pStyle w:val="1"/>
        <w:ind w:firstLine="709"/>
        <w:jc w:val="both"/>
        <w:rPr>
          <w:sz w:val="28"/>
          <w:szCs w:val="28"/>
        </w:rPr>
      </w:pPr>
      <w:r w:rsidRPr="001E509B">
        <w:rPr>
          <w:b w:val="0"/>
          <w:bCs w:val="0"/>
          <w:sz w:val="28"/>
          <w:szCs w:val="28"/>
        </w:rPr>
        <w:t>2</w:t>
      </w:r>
      <w:r w:rsidR="00D36CBA" w:rsidRPr="001E509B">
        <w:rPr>
          <w:b w:val="0"/>
          <w:bCs w:val="0"/>
          <w:sz w:val="28"/>
          <w:szCs w:val="28"/>
        </w:rPr>
        <w:t>-й учебный вопрос:</w:t>
      </w:r>
      <w:r w:rsidRPr="00A375BD">
        <w:rPr>
          <w:b w:val="0"/>
          <w:bCs w:val="0"/>
          <w:sz w:val="28"/>
          <w:szCs w:val="28"/>
        </w:rPr>
        <w:t xml:space="preserve"> </w:t>
      </w:r>
      <w:r w:rsidRPr="00A375BD">
        <w:rPr>
          <w:sz w:val="28"/>
          <w:szCs w:val="28"/>
        </w:rPr>
        <w:t>План приведения формирования в готовность, структура и порядок его разработки</w:t>
      </w:r>
    </w:p>
    <w:p w:rsidR="004F787B" w:rsidRDefault="004F787B" w:rsidP="00691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787B" w:rsidRDefault="00D36CBA" w:rsidP="00691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организованного приведения формирования в полную готовность к выполнению задач по предназначению р</w:t>
      </w:r>
      <w:r w:rsidR="003C2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уководитель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заблаг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разрабатывает</w:t>
      </w:r>
      <w:r w:rsidR="00400D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1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406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План приведения формирования в готовность» 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вии с «Методическими рекомендациями по созданию, подготовке и осн</w:t>
      </w:r>
      <w:r w:rsidR="00D95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ащению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НАСФ» (разработанными Департаментом гражданской защиты М</w:t>
      </w:r>
      <w:r w:rsidR="00D95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ЧС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России).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Плане приведения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формирования в готовность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определяются: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оповещения формирования в рабочее и нерабочее время;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и сроки сбора личного состава, выдачи ему табельного имущес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 и других материальных средств;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выдвижения и срок прибытия в район сбора или проведения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бот;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управления формированием в период сбора, приведения его в полную готовность и выдвижения в район сбора или район работ;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комендантской службы;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материального и технического обеспечения.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разработки Плана приведения формирования в готовность необх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 следующие исходные данные: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(выписка) о создании формирования и назначении командира группы;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приведения формирования в готовность;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Организационная структура формирования;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 оснащения;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сбора при приведении в готовность;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расположения в загородной зоне;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Маршрут вывоза формирования в загородной зоне;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выдвижения и срок прибытия в район сбора (располож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ния) или проведения работ;</w:t>
      </w:r>
    </w:p>
    <w:p w:rsidR="008F08BC" w:rsidRDefault="008F08BC" w:rsidP="008F0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Штатно-должностной список.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Плану приведения формирования в готовность прилагаются док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менты: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сводная ведомость на выдачу личному составу табельного имущества;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(лист) контроля облучения личного состава;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(лист) отданных и полученных распоряжений;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 записей о проводимых тренировках по оповещению и сбору 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состава формирования;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карточки учета доз облучения личного состава формирования;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ведомость выдачи индивидуальных дозиметров и считывания показ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ний. 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должны быть определены и разработаны: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формирования;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функциональные обязанности командира и личного состава формир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а в подразделениях на каждого бойца;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сигналы оповещения;</w:t>
      </w:r>
    </w:p>
    <w:p w:rsidR="004F787B" w:rsidRDefault="004F787B" w:rsidP="0040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позывные должностных лиц;</w:t>
      </w:r>
    </w:p>
    <w:p w:rsidR="004F787B" w:rsidRDefault="004F787B" w:rsidP="00400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переговорные таблицы;</w:t>
      </w:r>
    </w:p>
    <w:p w:rsidR="004F787B" w:rsidRDefault="00D951F0" w:rsidP="00400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правочный материал.</w:t>
      </w:r>
    </w:p>
    <w:p w:rsidR="00D951F0" w:rsidRDefault="004F787B" w:rsidP="00824A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вводится в действие сразу после получения приказа на привед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формирования в готовность.</w:t>
      </w:r>
    </w:p>
    <w:p w:rsidR="00786D45" w:rsidRPr="00AE0CE0" w:rsidRDefault="00786D45" w:rsidP="00824A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6CD3" w:rsidRDefault="009E6CD3" w:rsidP="00824A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152C4" w:rsidRPr="001E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-й учебный вопрос:</w:t>
      </w:r>
      <w:r w:rsidRPr="009E6C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Меро</w:t>
      </w:r>
      <w:r w:rsidRPr="009E6C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oftHyphen/>
        <w:t>приятия, проводимые в целях повышения готовности органов управления, сил ГО и ТСЧС</w:t>
      </w:r>
    </w:p>
    <w:p w:rsidR="004B0E83" w:rsidRDefault="004B0E83" w:rsidP="00824A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B0E83" w:rsidRDefault="004B0E83" w:rsidP="004B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Повышение готовности к</w:t>
      </w:r>
      <w:r w:rsidR="001E50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ействиям ОУ, сил ГО и ТСЧС достиг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ется: </w:t>
      </w:r>
    </w:p>
    <w:p w:rsidR="004B0E83" w:rsidRDefault="004B0E83" w:rsidP="004B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Воспитанием чувства ответственности личного состава формиров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за порученное дело.</w:t>
      </w:r>
    </w:p>
    <w:p w:rsidR="004B0E83" w:rsidRDefault="004B0E83" w:rsidP="00582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Четкой организацией оповещения и сбора личного состава по </w:t>
      </w:r>
      <w:r w:rsidR="0058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</w:t>
      </w:r>
      <w:r w:rsidR="0058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8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0E83" w:rsidRDefault="004B0E83" w:rsidP="004B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Путем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тренировок по опо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вещению и сбору, как в 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чее, так и в нерабочее время.</w:t>
      </w:r>
    </w:p>
    <w:p w:rsidR="004B0E83" w:rsidRDefault="004B0E83" w:rsidP="004B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Постоянной периодической корректировкой штатно-должностных списков и в целом плана приведения формирования в готовность.</w:t>
      </w:r>
    </w:p>
    <w:p w:rsidR="004B0E83" w:rsidRDefault="004B0E83" w:rsidP="004B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Обеспечением формирований имуществом, техникой, приборами, СИЗ согласно нормам оснащения (табелизации). Заблаговременной закла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 этого имущества на склад ГО.</w:t>
      </w:r>
    </w:p>
    <w:p w:rsidR="004B0E83" w:rsidRDefault="004B0E83" w:rsidP="004B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Знанием личным составом предназначения формирования своих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ностей, обученностью к действиям по предназначению.</w:t>
      </w:r>
    </w:p>
    <w:p w:rsidR="009E6CD3" w:rsidRPr="00197AE9" w:rsidRDefault="009E6CD3" w:rsidP="00824A8B">
      <w:pPr>
        <w:pStyle w:val="Style10"/>
        <w:widowControl/>
        <w:spacing w:line="240" w:lineRule="auto"/>
        <w:ind w:firstLine="709"/>
        <w:rPr>
          <w:rStyle w:val="FontStyle37"/>
          <w:b/>
        </w:rPr>
      </w:pPr>
      <w:r>
        <w:rPr>
          <w:rStyle w:val="FontStyle37"/>
        </w:rPr>
        <w:t xml:space="preserve">Управление может быть успешным, если вся система управления будет находиться в высокой степени готовности, если оно будет </w:t>
      </w:r>
      <w:r w:rsidRPr="00197AE9">
        <w:rPr>
          <w:rStyle w:val="FontStyle37"/>
          <w:b/>
        </w:rPr>
        <w:t>устойчивым, н</w:t>
      </w:r>
      <w:r w:rsidRPr="00197AE9">
        <w:rPr>
          <w:rStyle w:val="FontStyle37"/>
          <w:b/>
        </w:rPr>
        <w:t>е</w:t>
      </w:r>
      <w:r w:rsidRPr="00197AE9">
        <w:rPr>
          <w:rStyle w:val="FontStyle37"/>
          <w:b/>
        </w:rPr>
        <w:t>пре</w:t>
      </w:r>
      <w:r w:rsidRPr="00197AE9">
        <w:rPr>
          <w:rStyle w:val="FontStyle37"/>
          <w:b/>
        </w:rPr>
        <w:softHyphen/>
        <w:t>рывным, твердым, гибким, оперативным и скрытым.</w:t>
      </w:r>
    </w:p>
    <w:p w:rsidR="00197AE9" w:rsidRPr="00053107" w:rsidRDefault="00197AE9" w:rsidP="00197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Оперативность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достигается минимальной затратой врем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на принятие решений и доведением задач до исполнителей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7AE9" w:rsidRPr="00053107" w:rsidRDefault="00197AE9" w:rsidP="00197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Непрерывность 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достигается:</w:t>
      </w:r>
    </w:p>
    <w:p w:rsidR="00197AE9" w:rsidRPr="00053107" w:rsidRDefault="00197AE9" w:rsidP="00197A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своевременным принятием решения и быстрым доведением задач до подчиненных;</w:t>
      </w:r>
    </w:p>
    <w:p w:rsidR="00197AE9" w:rsidRPr="00053107" w:rsidRDefault="00197AE9" w:rsidP="00197A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наличием связи с подчиненными и взаимодействующими органами управления, силами ГО и старшим руководителем;</w:t>
      </w:r>
    </w:p>
    <w:p w:rsidR="00197AE9" w:rsidRPr="00053107" w:rsidRDefault="00197AE9" w:rsidP="00197A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умелым расположением пунктов управления, своевременной передачей управления с одного пункта управления на другой;</w:t>
      </w:r>
    </w:p>
    <w:p w:rsidR="00197AE9" w:rsidRPr="00053107" w:rsidRDefault="00197AE9" w:rsidP="00197A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быстрым восстановлением нарушенного управления.</w:t>
      </w:r>
    </w:p>
    <w:p w:rsidR="00197AE9" w:rsidRPr="00053107" w:rsidRDefault="00197AE9" w:rsidP="00197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Устойчивость 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достигается развертыванием пунктов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 в сооружениях, обеспечивавших защиту личного ее состава и у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 связи от оружия массового поражения; созданием дублирующих средств связи.</w:t>
      </w:r>
    </w:p>
    <w:p w:rsidR="00197AE9" w:rsidRPr="00053107" w:rsidRDefault="00197AE9" w:rsidP="00197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Твердость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заключается в решительном и настойчивом проведении в жизнь мероприятий, предусмотренных планом ГО, и принятого решения, обеспечивающего выполнение задач в установленные сроки.</w:t>
      </w:r>
    </w:p>
    <w:p w:rsidR="00197AE9" w:rsidRPr="00053107" w:rsidRDefault="00197AE9" w:rsidP="00197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Гибкость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обеспечивается быстрым реагированием на и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менение обстановки; своевременным уточнением принятого решения п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задач подчиненным  и порядка взаимодействия.</w:t>
      </w:r>
    </w:p>
    <w:p w:rsidR="00197AE9" w:rsidRPr="00053107" w:rsidRDefault="00197AE9" w:rsidP="00197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Скрытность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достигается знанием и строгим выполнением всем личным составом требований по сохранению военной государственной тайны, умелым применением документов скрытого управления.</w:t>
      </w:r>
    </w:p>
    <w:p w:rsidR="00197AE9" w:rsidRPr="003071C2" w:rsidRDefault="00197AE9" w:rsidP="00197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Руководитель гражданской обороны управляет подчиненными силами лично, через орган управления ГОЧС и службы/формирования</w:t>
      </w:r>
      <w:r w:rsidRPr="003071C2">
        <w:rPr>
          <w:b/>
          <w:color w:val="000000"/>
          <w:sz w:val="28"/>
          <w:szCs w:val="28"/>
        </w:rPr>
        <w:t>.</w:t>
      </w:r>
    </w:p>
    <w:p w:rsidR="00197AE9" w:rsidRPr="003071C2" w:rsidRDefault="00197AE9" w:rsidP="00197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нет возможности получить указания от старшего руководителя, каждый руководитель должен проявить инициативу, взять на себя всю отве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ственность за проведение мероприятий и действовать в соответствии с о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становкой. В последующем при первой возможности он докладывает ста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5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шему руководителю о принятом решении и проведенных мероприятиях</w:t>
      </w:r>
      <w:r w:rsidRPr="003071C2">
        <w:rPr>
          <w:color w:val="000000"/>
          <w:sz w:val="28"/>
          <w:szCs w:val="28"/>
        </w:rPr>
        <w:t>.</w:t>
      </w:r>
    </w:p>
    <w:p w:rsidR="007F57FD" w:rsidRDefault="007F57FD" w:rsidP="00824A8B">
      <w:pPr>
        <w:pStyle w:val="Style10"/>
        <w:widowControl/>
        <w:spacing w:line="240" w:lineRule="auto"/>
        <w:ind w:firstLine="709"/>
        <w:rPr>
          <w:rStyle w:val="FontStyle37"/>
        </w:rPr>
      </w:pPr>
      <w:r>
        <w:rPr>
          <w:rStyle w:val="FontStyle37"/>
        </w:rPr>
        <w:t>Управление должно обеспечить высокую степень подготовки форм</w:t>
      </w:r>
      <w:r>
        <w:rPr>
          <w:rStyle w:val="FontStyle37"/>
        </w:rPr>
        <w:t>и</w:t>
      </w:r>
      <w:r>
        <w:rPr>
          <w:rStyle w:val="FontStyle37"/>
        </w:rPr>
        <w:t>рования и своевременное приведение его в готовность, высокую организ</w:t>
      </w:r>
      <w:r>
        <w:rPr>
          <w:rStyle w:val="FontStyle37"/>
        </w:rPr>
        <w:t>о</w:t>
      </w:r>
      <w:r>
        <w:rPr>
          <w:rStyle w:val="FontStyle37"/>
        </w:rPr>
        <w:t>ванность при проведении АСДНР и выполнение поставленной задачи в уст</w:t>
      </w:r>
      <w:r>
        <w:rPr>
          <w:rStyle w:val="FontStyle37"/>
        </w:rPr>
        <w:t>а</w:t>
      </w:r>
      <w:r>
        <w:rPr>
          <w:rStyle w:val="FontStyle37"/>
        </w:rPr>
        <w:t>новленные сроки.</w:t>
      </w:r>
    </w:p>
    <w:p w:rsidR="00333E9D" w:rsidRDefault="00333E9D" w:rsidP="00824A8B">
      <w:pPr>
        <w:pStyle w:val="Style10"/>
        <w:widowControl/>
        <w:spacing w:line="240" w:lineRule="auto"/>
        <w:ind w:firstLine="709"/>
        <w:rPr>
          <w:rStyle w:val="FontStyle37"/>
        </w:rPr>
      </w:pPr>
      <w:r>
        <w:rPr>
          <w:rStyle w:val="FontStyle37"/>
        </w:rPr>
        <w:t>В формированиях численность личного состава от 25 чел. и более</w:t>
      </w:r>
      <w:r w:rsidR="00A92776">
        <w:rPr>
          <w:rStyle w:val="FontStyle37"/>
        </w:rPr>
        <w:t>,</w:t>
      </w:r>
      <w:r>
        <w:rPr>
          <w:rStyle w:val="FontStyle37"/>
        </w:rPr>
        <w:t xml:space="preserve"> р</w:t>
      </w:r>
      <w:r>
        <w:rPr>
          <w:rStyle w:val="FontStyle37"/>
        </w:rPr>
        <w:t>е</w:t>
      </w:r>
      <w:r>
        <w:rPr>
          <w:rStyle w:val="FontStyle37"/>
        </w:rPr>
        <w:t>комендуется создавать органы управления (группу или звено управления</w:t>
      </w:r>
      <w:r w:rsidR="00A92776">
        <w:rPr>
          <w:rStyle w:val="FontStyle37"/>
        </w:rPr>
        <w:t>)</w:t>
      </w:r>
      <w:r>
        <w:rPr>
          <w:rStyle w:val="FontStyle37"/>
        </w:rPr>
        <w:t>, а где нет органа управления вышеперечисленные задачи выполняет руковод</w:t>
      </w:r>
      <w:r>
        <w:rPr>
          <w:rStyle w:val="FontStyle37"/>
        </w:rPr>
        <w:t>и</w:t>
      </w:r>
      <w:r>
        <w:rPr>
          <w:rStyle w:val="FontStyle37"/>
        </w:rPr>
        <w:t>тель НАСФ.</w:t>
      </w:r>
    </w:p>
    <w:p w:rsidR="003F6443" w:rsidRDefault="003F6443" w:rsidP="00824A8B">
      <w:pPr>
        <w:pStyle w:val="Style10"/>
        <w:widowControl/>
        <w:spacing w:line="240" w:lineRule="auto"/>
        <w:ind w:firstLine="709"/>
        <w:rPr>
          <w:rStyle w:val="FontStyle37"/>
        </w:rPr>
      </w:pPr>
      <w:r>
        <w:rPr>
          <w:rStyle w:val="FontStyle37"/>
        </w:rPr>
        <w:lastRenderedPageBreak/>
        <w:t>Высокая готовность ОУ и НАСФ к выполнению задач по предназнач</w:t>
      </w:r>
      <w:r>
        <w:rPr>
          <w:rStyle w:val="FontStyle37"/>
        </w:rPr>
        <w:t>е</w:t>
      </w:r>
      <w:r>
        <w:rPr>
          <w:rStyle w:val="FontStyle37"/>
        </w:rPr>
        <w:t>нию достигается путем умелого применения этой категорией обучаемых те</w:t>
      </w:r>
      <w:r>
        <w:rPr>
          <w:rStyle w:val="FontStyle37"/>
        </w:rPr>
        <w:t>о</w:t>
      </w:r>
      <w:r>
        <w:rPr>
          <w:rStyle w:val="FontStyle37"/>
        </w:rPr>
        <w:t>ретических знаний на практике, поэтому практические действия ОУ и л/с НАСФ в виде тренировок по оповещению и сбору, способствуют развитию слаженных действий в системе ГО и ЧС.</w:t>
      </w:r>
    </w:p>
    <w:p w:rsidR="007F57FD" w:rsidRDefault="007F57FD" w:rsidP="00824A8B">
      <w:pPr>
        <w:pStyle w:val="Style10"/>
        <w:widowControl/>
        <w:spacing w:line="240" w:lineRule="auto"/>
        <w:ind w:firstLine="709"/>
        <w:rPr>
          <w:rStyle w:val="FontStyle37"/>
        </w:rPr>
      </w:pPr>
    </w:p>
    <w:p w:rsidR="006120E4" w:rsidRP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Pr="006120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ренировки по оповещению и сбору личного состава формирований</w:t>
      </w:r>
    </w:p>
    <w:p w:rsidR="006120E4" w:rsidRPr="003F6443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Тренировки по оповещению и сбору формирования, являясь составной 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стью Плана приведения формирования в готовность, направлены на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формирования в постоянной готовности к выполнению задач ГО.</w:t>
      </w:r>
    </w:p>
    <w:p w:rsidR="006120E4" w:rsidRDefault="006120E4" w:rsidP="006120E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в ходе тренировки по оповещению и сбору формир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 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сосредотачивается на практических действиях своих подчиненных.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Тренировки проводятся как самостоятельно под руководством 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формирования, так и в составе формирований ОЭ под руководством старших начальников по единому плану.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Периодичность тренировок определяется Планами подготовки по ГОЧС ОЭ на текущий год  (не реже 2-х раз в год).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тренировок зависит от времени, необходимого на 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полнение практических мероприятий, специфики объекта, количества обучае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мых, учебных целей и задач, поставленных на тренировку. Трениро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по опо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вещению и сбору формирования обычно составляют 1-2 часа.</w:t>
      </w:r>
    </w:p>
    <w:p w:rsidR="006120E4" w:rsidRDefault="00F8130A" w:rsidP="002A1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Определяя тему и продолжительность тренировки, необходимо исх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дить из основного требования - обеспечить всестороннюю </w:t>
      </w:r>
      <w:r w:rsidR="002A1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</w:t>
      </w:r>
      <w:r w:rsidR="0061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ботку уче</w:t>
      </w:r>
      <w:r w:rsidR="0061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61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во</w:t>
      </w:r>
      <w:r w:rsidR="0061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просов с учетом их всестороннего обеспечения (приложение № 1).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участию в тренировке по оповещению и сбору формирования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ются: </w:t>
      </w:r>
    </w:p>
    <w:p w:rsidR="006120E4" w:rsidRDefault="003F6443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работник, уполномоченный на решение задач по ГО и ЧС</w:t>
      </w:r>
      <w:r w:rsidR="006120E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120E4" w:rsidRDefault="003F6443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НАСФ </w:t>
      </w:r>
      <w:r w:rsidR="0061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личный состав формирования.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подготовки и проведения тренировок по оповещению и сб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 личного состава формирования.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Подготовка тренировки: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уточнить тему, цель, учебные вопросы тренировки;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  Методические   рекомендации   по   применению   и   дейс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виям НАСФ;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уточнить схему оповещения и сбора формирования;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рекогносцировку района сбора формирования;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оформить необходимые схемы и другие наглядные пособия;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занятие с личным составом формирования по изучению орг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зационно-штатной структуры и табеля оснащения формирования</w:t>
      </w:r>
      <w:r w:rsidR="003F6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 их по сигналам оповещения;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накануне тренировки, инструктаж подчиненн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посыльных о порядке действий в предстоящей тренировке.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Проведение тренировки: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"Ч" подается сигнал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"Объявлен сбор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";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задача посыльным;</w:t>
      </w:r>
    </w:p>
    <w:p w:rsidR="006120E4" w:rsidRDefault="00E6001B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руководители </w:t>
      </w:r>
      <w:r w:rsidR="0061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контролируют прибытие личного состава формирования к месту сбора;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личного состава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доклады 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 (звеньев) 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наличия личного состава по штатно-должностному списк</w:t>
      </w:r>
      <w:r w:rsidR="00AA4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120E4" w:rsidRDefault="006120E4" w:rsidP="00612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 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начальнику штаба о результатах опове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щения и сбора личного состава;</w:t>
      </w:r>
    </w:p>
    <w:p w:rsidR="006120E4" w:rsidRDefault="006120E4" w:rsidP="006120E4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тренировки </w:t>
      </w:r>
      <w:r w:rsidR="00E60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формирования.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своевременное 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несет его 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руководитель.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Получив сигнал вызова</w:t>
      </w:r>
      <w:r w:rsidRPr="008D690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r w:rsidR="008D6903" w:rsidRPr="008D690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руководитель</w:t>
      </w:r>
      <w:r w:rsidR="008D6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обязан: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кратчайший срок прибыть к установленному месту сбора;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личный состав формирований и обеспечить полный его сбор;</w:t>
      </w:r>
    </w:p>
    <w:p w:rsidR="004F787B" w:rsidRDefault="004F787B" w:rsidP="00510623">
      <w:pPr>
        <w:pStyle w:val="30"/>
        <w:ind w:firstLine="720"/>
      </w:pPr>
      <w:r>
        <w:t>организовать выдачу личному составу табельно</w:t>
      </w:r>
      <w:r w:rsidR="003F11C5">
        <w:t>е</w:t>
      </w:r>
      <w:r>
        <w:t xml:space="preserve"> имуществ</w:t>
      </w:r>
      <w:r w:rsidR="003F11C5">
        <w:t>о</w:t>
      </w:r>
      <w:r>
        <w:t xml:space="preserve"> </w:t>
      </w:r>
      <w:r w:rsidR="003F11C5">
        <w:t xml:space="preserve">и </w:t>
      </w:r>
      <w:r>
        <w:t>произв</w:t>
      </w:r>
      <w:r>
        <w:t>е</w:t>
      </w:r>
      <w:r>
        <w:t>сти подгонку средств индивидуальной защиты;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проверить наличие средств связи и определить порядок </w:t>
      </w:r>
      <w:r w:rsidR="00664003">
        <w:rPr>
          <w:rFonts w:ascii="Times New Roman" w:hAnsi="Times New Roman"/>
          <w:sz w:val="28"/>
          <w:szCs w:val="24"/>
          <w:lang w:eastAsia="ru-RU"/>
        </w:rPr>
        <w:t xml:space="preserve">организации </w:t>
      </w:r>
      <w:r>
        <w:rPr>
          <w:rFonts w:ascii="Times New Roman" w:hAnsi="Times New Roman"/>
          <w:sz w:val="28"/>
          <w:szCs w:val="24"/>
          <w:lang w:eastAsia="ru-RU"/>
        </w:rPr>
        <w:t>связи внутри формирования;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доложить о готовности формирования старшему начальнику.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Личный состав формирований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угрозе нападения противника и приме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нении им оружия массового поражения оповещается путем подачи сигналов гражданской обороны.</w:t>
      </w:r>
    </w:p>
    <w:p w:rsidR="004F787B" w:rsidRDefault="008D6903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обязан заблаговременно разработать п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рядок оповещения личного состава в рабочее и нерабочее время.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первую очередь оповещаются 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подразделений и свя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ные.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Личный состав формирования, получив вызов, немедленно следует к уста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новленному месту сбора и докладывает о прибытии своему 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месте сбора личный состав получает табельное имущество, пров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ряет его исправность и подгоняет средства индивидуальной защиты.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Автотранспортная техника, закрепленная за формированиями, прив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дится в состояние полной готовности к немедленному выдвижению.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сбора личного состава и приведения его в готовность 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орган управления формирования обязаны: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наблюдение за зараженностью внешней среды в районе расположения формирования;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уточнить задачи, место формирования в построении сил организации или в группировке сил муниципального образования;</w:t>
      </w:r>
    </w:p>
    <w:p w:rsidR="004F787B" w:rsidRDefault="004F787B" w:rsidP="0051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проверить готовность, прежде всего групп (звеньев) связи и разведки, сил и средств, предназначенных для действий в подразделениях обеспе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чения движения, а также готовность средств оповещения;</w:t>
      </w:r>
    </w:p>
    <w:p w:rsidR="004F787B" w:rsidRDefault="004F787B" w:rsidP="009D2141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порядок выдвижения подразделений формирования.</w:t>
      </w:r>
    </w:p>
    <w:p w:rsidR="009D2141" w:rsidRDefault="009D2141" w:rsidP="009D2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получении распоряжения о выводе формирования в загородную 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ну:</w:t>
      </w:r>
    </w:p>
    <w:p w:rsidR="004F787B" w:rsidRDefault="009D2141" w:rsidP="00530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построить формирование в походную колонну и совершить марш в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30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городную </w:t>
      </w:r>
      <w:r w:rsidR="004F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зону;</w:t>
      </w:r>
    </w:p>
    <w:p w:rsidR="004F787B" w:rsidRDefault="004F787B" w:rsidP="00D32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формирование в загородной зоне;</w:t>
      </w:r>
    </w:p>
    <w:p w:rsidR="004F787B" w:rsidRDefault="004F787B" w:rsidP="00D32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укрытие личного состава и техники формирования в районе размещения.</w:t>
      </w:r>
    </w:p>
    <w:p w:rsidR="004F787B" w:rsidRDefault="004F787B" w:rsidP="00D32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приведении формирований в готовность и выводе их в загородную 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 организуется всестороннее обеспечение в целях успешного выполнения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ставленных задач.</w:t>
      </w:r>
    </w:p>
    <w:p w:rsidR="004F787B" w:rsidRDefault="004F787B" w:rsidP="00D32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действий организует </w:t>
      </w:r>
      <w:r w:rsidR="008D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с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меро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приятий, проводимых старшим начальником.</w:t>
      </w:r>
    </w:p>
    <w:p w:rsidR="008D6903" w:rsidRDefault="008D6903" w:rsidP="00D32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8D6903" w:rsidSect="00A245BE">
      <w:head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32" w:rsidRDefault="00C12632">
      <w:r>
        <w:separator/>
      </w:r>
    </w:p>
  </w:endnote>
  <w:endnote w:type="continuationSeparator" w:id="1">
    <w:p w:rsidR="00C12632" w:rsidRDefault="00C1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07"/>
      <w:docPartObj>
        <w:docPartGallery w:val="Page Numbers (Bottom of Page)"/>
        <w:docPartUnique/>
      </w:docPartObj>
    </w:sdtPr>
    <w:sdtContent>
      <w:p w:rsidR="0069196C" w:rsidRDefault="00CA0062">
        <w:pPr>
          <w:pStyle w:val="a6"/>
          <w:jc w:val="center"/>
        </w:pPr>
        <w:fldSimple w:instr=" PAGE   \* MERGEFORMAT ">
          <w:r w:rsidR="00254729">
            <w:rPr>
              <w:noProof/>
            </w:rPr>
            <w:t>8</w:t>
          </w:r>
        </w:fldSimple>
      </w:p>
    </w:sdtContent>
  </w:sdt>
  <w:p w:rsidR="0069196C" w:rsidRDefault="006919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32" w:rsidRDefault="00C12632">
      <w:r>
        <w:separator/>
      </w:r>
    </w:p>
  </w:footnote>
  <w:footnote w:type="continuationSeparator" w:id="1">
    <w:p w:rsidR="00C12632" w:rsidRDefault="00C12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6C" w:rsidRDefault="00CA0062" w:rsidP="00D951F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19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96C" w:rsidRDefault="006919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47306"/>
    <w:lvl w:ilvl="0">
      <w:numFmt w:val="bullet"/>
      <w:lvlText w:val="*"/>
      <w:lvlJc w:val="left"/>
    </w:lvl>
  </w:abstractNum>
  <w:abstractNum w:abstractNumId="1">
    <w:nsid w:val="018A398F"/>
    <w:multiLevelType w:val="hybridMultilevel"/>
    <w:tmpl w:val="D1C63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0E00"/>
    <w:multiLevelType w:val="hybridMultilevel"/>
    <w:tmpl w:val="AEB84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67CD0"/>
    <w:multiLevelType w:val="hybridMultilevel"/>
    <w:tmpl w:val="FE06D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67089"/>
    <w:multiLevelType w:val="hybridMultilevel"/>
    <w:tmpl w:val="FEC46D38"/>
    <w:lvl w:ilvl="0" w:tplc="350ECC08">
      <w:start w:val="65535"/>
      <w:numFmt w:val="bullet"/>
      <w:lvlText w:val="•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3D2417"/>
    <w:multiLevelType w:val="hybridMultilevel"/>
    <w:tmpl w:val="92125C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71AD5"/>
    <w:multiLevelType w:val="hybridMultilevel"/>
    <w:tmpl w:val="03FE6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376415"/>
    <w:multiLevelType w:val="hybridMultilevel"/>
    <w:tmpl w:val="7374A456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FB90E92"/>
    <w:multiLevelType w:val="hybridMultilevel"/>
    <w:tmpl w:val="3FAC259A"/>
    <w:lvl w:ilvl="0" w:tplc="7654F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877321"/>
    <w:multiLevelType w:val="hybridMultilevel"/>
    <w:tmpl w:val="F80A58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A448E2"/>
    <w:multiLevelType w:val="hybridMultilevel"/>
    <w:tmpl w:val="8E943B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086A61"/>
    <w:multiLevelType w:val="hybridMultilevel"/>
    <w:tmpl w:val="BEA2C0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2A654B"/>
    <w:multiLevelType w:val="hybridMultilevel"/>
    <w:tmpl w:val="37B0A840"/>
    <w:lvl w:ilvl="0" w:tplc="6F70B826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DD313B6"/>
    <w:multiLevelType w:val="hybridMultilevel"/>
    <w:tmpl w:val="A9F2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63473"/>
    <w:multiLevelType w:val="hybridMultilevel"/>
    <w:tmpl w:val="BDA86E64"/>
    <w:lvl w:ilvl="0" w:tplc="350ECC08">
      <w:start w:val="65535"/>
      <w:numFmt w:val="bullet"/>
      <w:lvlText w:val="•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A285E"/>
    <w:multiLevelType w:val="hybridMultilevel"/>
    <w:tmpl w:val="D59EB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D0F04"/>
    <w:multiLevelType w:val="hybridMultilevel"/>
    <w:tmpl w:val="6CDE1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06885"/>
    <w:multiLevelType w:val="hybridMultilevel"/>
    <w:tmpl w:val="1BC2337C"/>
    <w:lvl w:ilvl="0" w:tplc="89F26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084081"/>
    <w:multiLevelType w:val="hybridMultilevel"/>
    <w:tmpl w:val="9E882EB0"/>
    <w:lvl w:ilvl="0" w:tplc="350ECC08">
      <w:start w:val="65535"/>
      <w:numFmt w:val="bullet"/>
      <w:lvlText w:val="•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855D71"/>
    <w:multiLevelType w:val="hybridMultilevel"/>
    <w:tmpl w:val="E4D0C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00441"/>
    <w:multiLevelType w:val="hybridMultilevel"/>
    <w:tmpl w:val="9FB0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03ED8"/>
    <w:multiLevelType w:val="hybridMultilevel"/>
    <w:tmpl w:val="62387D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9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4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94C"/>
    <w:rsid w:val="000027AE"/>
    <w:rsid w:val="00025840"/>
    <w:rsid w:val="000303EF"/>
    <w:rsid w:val="000334EB"/>
    <w:rsid w:val="00037B47"/>
    <w:rsid w:val="00042221"/>
    <w:rsid w:val="00051803"/>
    <w:rsid w:val="0005670A"/>
    <w:rsid w:val="000627F4"/>
    <w:rsid w:val="00063AEB"/>
    <w:rsid w:val="0006413F"/>
    <w:rsid w:val="000863BC"/>
    <w:rsid w:val="000933F1"/>
    <w:rsid w:val="00097940"/>
    <w:rsid w:val="000A1B49"/>
    <w:rsid w:val="000A3215"/>
    <w:rsid w:val="000A5C35"/>
    <w:rsid w:val="000B3984"/>
    <w:rsid w:val="000B41BC"/>
    <w:rsid w:val="000C4E5E"/>
    <w:rsid w:val="000D7DD7"/>
    <w:rsid w:val="000E150A"/>
    <w:rsid w:val="000E3DAE"/>
    <w:rsid w:val="000F58C7"/>
    <w:rsid w:val="000F7A61"/>
    <w:rsid w:val="0011094C"/>
    <w:rsid w:val="00113C05"/>
    <w:rsid w:val="001207EF"/>
    <w:rsid w:val="001224D7"/>
    <w:rsid w:val="00127705"/>
    <w:rsid w:val="00140804"/>
    <w:rsid w:val="00152EC4"/>
    <w:rsid w:val="001741FF"/>
    <w:rsid w:val="00176F35"/>
    <w:rsid w:val="0018353A"/>
    <w:rsid w:val="00197AE9"/>
    <w:rsid w:val="001B077E"/>
    <w:rsid w:val="001B20D2"/>
    <w:rsid w:val="001E0350"/>
    <w:rsid w:val="001E509B"/>
    <w:rsid w:val="001F0EAC"/>
    <w:rsid w:val="001F25B2"/>
    <w:rsid w:val="002037AF"/>
    <w:rsid w:val="002163D3"/>
    <w:rsid w:val="0021650D"/>
    <w:rsid w:val="002252AE"/>
    <w:rsid w:val="00225B65"/>
    <w:rsid w:val="00235027"/>
    <w:rsid w:val="00240116"/>
    <w:rsid w:val="00254729"/>
    <w:rsid w:val="002801D7"/>
    <w:rsid w:val="00286999"/>
    <w:rsid w:val="0028733D"/>
    <w:rsid w:val="002A1EEE"/>
    <w:rsid w:val="002A5596"/>
    <w:rsid w:val="002B4A36"/>
    <w:rsid w:val="002C546E"/>
    <w:rsid w:val="002C54C5"/>
    <w:rsid w:val="002D278D"/>
    <w:rsid w:val="002D35C4"/>
    <w:rsid w:val="002D71E1"/>
    <w:rsid w:val="002E06A6"/>
    <w:rsid w:val="002E295C"/>
    <w:rsid w:val="002F144B"/>
    <w:rsid w:val="002F6200"/>
    <w:rsid w:val="00314B35"/>
    <w:rsid w:val="003153CE"/>
    <w:rsid w:val="00326679"/>
    <w:rsid w:val="00333E9D"/>
    <w:rsid w:val="0033698A"/>
    <w:rsid w:val="0034040C"/>
    <w:rsid w:val="0034583A"/>
    <w:rsid w:val="0035032D"/>
    <w:rsid w:val="00357A9A"/>
    <w:rsid w:val="0036055B"/>
    <w:rsid w:val="00360C51"/>
    <w:rsid w:val="00362ADB"/>
    <w:rsid w:val="003646FE"/>
    <w:rsid w:val="00364DB5"/>
    <w:rsid w:val="00373F37"/>
    <w:rsid w:val="00375DAA"/>
    <w:rsid w:val="00387C97"/>
    <w:rsid w:val="00390DD2"/>
    <w:rsid w:val="0039532C"/>
    <w:rsid w:val="003B02EB"/>
    <w:rsid w:val="003B4F9A"/>
    <w:rsid w:val="003C2375"/>
    <w:rsid w:val="003C2DBC"/>
    <w:rsid w:val="003D12CF"/>
    <w:rsid w:val="003D7B82"/>
    <w:rsid w:val="003D7D72"/>
    <w:rsid w:val="003F11C5"/>
    <w:rsid w:val="003F6443"/>
    <w:rsid w:val="003F6DB2"/>
    <w:rsid w:val="003F7CA6"/>
    <w:rsid w:val="00400D69"/>
    <w:rsid w:val="00412480"/>
    <w:rsid w:val="0041519F"/>
    <w:rsid w:val="004179D0"/>
    <w:rsid w:val="004416E8"/>
    <w:rsid w:val="00482DB2"/>
    <w:rsid w:val="004857B2"/>
    <w:rsid w:val="00487D91"/>
    <w:rsid w:val="004912A2"/>
    <w:rsid w:val="0049510D"/>
    <w:rsid w:val="004A2D2D"/>
    <w:rsid w:val="004B0E83"/>
    <w:rsid w:val="004B4C48"/>
    <w:rsid w:val="004B4F9D"/>
    <w:rsid w:val="004C3D53"/>
    <w:rsid w:val="004C737C"/>
    <w:rsid w:val="004D72D5"/>
    <w:rsid w:val="004D7485"/>
    <w:rsid w:val="004F01F9"/>
    <w:rsid w:val="004F539B"/>
    <w:rsid w:val="004F6440"/>
    <w:rsid w:val="004F787B"/>
    <w:rsid w:val="005014BA"/>
    <w:rsid w:val="00510623"/>
    <w:rsid w:val="00510D06"/>
    <w:rsid w:val="00511EA3"/>
    <w:rsid w:val="00513EA5"/>
    <w:rsid w:val="00521D32"/>
    <w:rsid w:val="0052660F"/>
    <w:rsid w:val="005302F4"/>
    <w:rsid w:val="00532C75"/>
    <w:rsid w:val="00552E12"/>
    <w:rsid w:val="005821A0"/>
    <w:rsid w:val="005829DC"/>
    <w:rsid w:val="005835A8"/>
    <w:rsid w:val="00590A30"/>
    <w:rsid w:val="00596B5E"/>
    <w:rsid w:val="00596DC2"/>
    <w:rsid w:val="005B0342"/>
    <w:rsid w:val="005B25E5"/>
    <w:rsid w:val="005C757F"/>
    <w:rsid w:val="005C79ED"/>
    <w:rsid w:val="005D2B68"/>
    <w:rsid w:val="005E3B96"/>
    <w:rsid w:val="005E5B3C"/>
    <w:rsid w:val="00601CA6"/>
    <w:rsid w:val="006120E4"/>
    <w:rsid w:val="00630E2E"/>
    <w:rsid w:val="006314F2"/>
    <w:rsid w:val="00632092"/>
    <w:rsid w:val="00647D5D"/>
    <w:rsid w:val="00651B26"/>
    <w:rsid w:val="006522B7"/>
    <w:rsid w:val="006524C7"/>
    <w:rsid w:val="00654804"/>
    <w:rsid w:val="00664003"/>
    <w:rsid w:val="00666B23"/>
    <w:rsid w:val="00674FE8"/>
    <w:rsid w:val="0068186B"/>
    <w:rsid w:val="006856B8"/>
    <w:rsid w:val="00685DE3"/>
    <w:rsid w:val="00687546"/>
    <w:rsid w:val="0069196C"/>
    <w:rsid w:val="00695866"/>
    <w:rsid w:val="00696E0D"/>
    <w:rsid w:val="006A5424"/>
    <w:rsid w:val="006A65C9"/>
    <w:rsid w:val="006B2A6D"/>
    <w:rsid w:val="006D10F0"/>
    <w:rsid w:val="006E5107"/>
    <w:rsid w:val="00707FC3"/>
    <w:rsid w:val="00716E77"/>
    <w:rsid w:val="00726348"/>
    <w:rsid w:val="00730868"/>
    <w:rsid w:val="00736277"/>
    <w:rsid w:val="00746510"/>
    <w:rsid w:val="007510A2"/>
    <w:rsid w:val="007621AF"/>
    <w:rsid w:val="007779AD"/>
    <w:rsid w:val="00786797"/>
    <w:rsid w:val="00786D45"/>
    <w:rsid w:val="00787D10"/>
    <w:rsid w:val="00790969"/>
    <w:rsid w:val="0079555B"/>
    <w:rsid w:val="007B6242"/>
    <w:rsid w:val="007C16A0"/>
    <w:rsid w:val="007D3A87"/>
    <w:rsid w:val="007D5340"/>
    <w:rsid w:val="007E2C8D"/>
    <w:rsid w:val="007E4570"/>
    <w:rsid w:val="007E51DC"/>
    <w:rsid w:val="007E52EE"/>
    <w:rsid w:val="007F57FD"/>
    <w:rsid w:val="00805AC4"/>
    <w:rsid w:val="00806362"/>
    <w:rsid w:val="00807689"/>
    <w:rsid w:val="008154F2"/>
    <w:rsid w:val="00820B05"/>
    <w:rsid w:val="00821768"/>
    <w:rsid w:val="00822B38"/>
    <w:rsid w:val="00824A8B"/>
    <w:rsid w:val="00826B42"/>
    <w:rsid w:val="00841C6C"/>
    <w:rsid w:val="0084625F"/>
    <w:rsid w:val="00860C3C"/>
    <w:rsid w:val="008641AD"/>
    <w:rsid w:val="008724E9"/>
    <w:rsid w:val="00874316"/>
    <w:rsid w:val="008901E4"/>
    <w:rsid w:val="00895268"/>
    <w:rsid w:val="0089580A"/>
    <w:rsid w:val="008B08E8"/>
    <w:rsid w:val="008D6903"/>
    <w:rsid w:val="008F08BC"/>
    <w:rsid w:val="0092254A"/>
    <w:rsid w:val="00925F8A"/>
    <w:rsid w:val="00926C8B"/>
    <w:rsid w:val="00930D02"/>
    <w:rsid w:val="0093180D"/>
    <w:rsid w:val="0093424C"/>
    <w:rsid w:val="009406FA"/>
    <w:rsid w:val="00945600"/>
    <w:rsid w:val="00947BBC"/>
    <w:rsid w:val="009567E3"/>
    <w:rsid w:val="00963397"/>
    <w:rsid w:val="00964AC5"/>
    <w:rsid w:val="009728F9"/>
    <w:rsid w:val="00993C52"/>
    <w:rsid w:val="00996609"/>
    <w:rsid w:val="009A14D0"/>
    <w:rsid w:val="009B24AB"/>
    <w:rsid w:val="009B6EC1"/>
    <w:rsid w:val="009B7DCF"/>
    <w:rsid w:val="009C58CD"/>
    <w:rsid w:val="009D2141"/>
    <w:rsid w:val="009E0734"/>
    <w:rsid w:val="009E279C"/>
    <w:rsid w:val="009E2BDE"/>
    <w:rsid w:val="009E6CD3"/>
    <w:rsid w:val="00A06813"/>
    <w:rsid w:val="00A07A15"/>
    <w:rsid w:val="00A245BE"/>
    <w:rsid w:val="00A35BD7"/>
    <w:rsid w:val="00A35F42"/>
    <w:rsid w:val="00A375BD"/>
    <w:rsid w:val="00A43C43"/>
    <w:rsid w:val="00A54730"/>
    <w:rsid w:val="00A70977"/>
    <w:rsid w:val="00A92776"/>
    <w:rsid w:val="00AA4D33"/>
    <w:rsid w:val="00AB11A6"/>
    <w:rsid w:val="00AC160D"/>
    <w:rsid w:val="00AC2C55"/>
    <w:rsid w:val="00AD253D"/>
    <w:rsid w:val="00AD796F"/>
    <w:rsid w:val="00AE0CE0"/>
    <w:rsid w:val="00AE1739"/>
    <w:rsid w:val="00AE4E22"/>
    <w:rsid w:val="00AF4528"/>
    <w:rsid w:val="00B125AB"/>
    <w:rsid w:val="00B13BB0"/>
    <w:rsid w:val="00B268A6"/>
    <w:rsid w:val="00B30BC5"/>
    <w:rsid w:val="00B340EC"/>
    <w:rsid w:val="00B67CAE"/>
    <w:rsid w:val="00B70874"/>
    <w:rsid w:val="00B70C2F"/>
    <w:rsid w:val="00B72300"/>
    <w:rsid w:val="00B727CB"/>
    <w:rsid w:val="00B73C12"/>
    <w:rsid w:val="00B85F22"/>
    <w:rsid w:val="00B91A1A"/>
    <w:rsid w:val="00BB3251"/>
    <w:rsid w:val="00BB3FD1"/>
    <w:rsid w:val="00BE1E1B"/>
    <w:rsid w:val="00BE322E"/>
    <w:rsid w:val="00BE326E"/>
    <w:rsid w:val="00BE4374"/>
    <w:rsid w:val="00BF649E"/>
    <w:rsid w:val="00BF77B4"/>
    <w:rsid w:val="00C07F2B"/>
    <w:rsid w:val="00C10FB3"/>
    <w:rsid w:val="00C110C2"/>
    <w:rsid w:val="00C12632"/>
    <w:rsid w:val="00C158E9"/>
    <w:rsid w:val="00C221E0"/>
    <w:rsid w:val="00C35C4C"/>
    <w:rsid w:val="00C47055"/>
    <w:rsid w:val="00C55FC0"/>
    <w:rsid w:val="00C63798"/>
    <w:rsid w:val="00C7082E"/>
    <w:rsid w:val="00C735B7"/>
    <w:rsid w:val="00C73D9E"/>
    <w:rsid w:val="00C778FB"/>
    <w:rsid w:val="00C80CDA"/>
    <w:rsid w:val="00CA0062"/>
    <w:rsid w:val="00CB2963"/>
    <w:rsid w:val="00CB444C"/>
    <w:rsid w:val="00CB4930"/>
    <w:rsid w:val="00CC0481"/>
    <w:rsid w:val="00CC31D3"/>
    <w:rsid w:val="00CD37CC"/>
    <w:rsid w:val="00CE0673"/>
    <w:rsid w:val="00CE26CF"/>
    <w:rsid w:val="00CE4304"/>
    <w:rsid w:val="00CE4EF9"/>
    <w:rsid w:val="00CE7DBA"/>
    <w:rsid w:val="00CF71D4"/>
    <w:rsid w:val="00D029C2"/>
    <w:rsid w:val="00D03E14"/>
    <w:rsid w:val="00D04E5E"/>
    <w:rsid w:val="00D203B4"/>
    <w:rsid w:val="00D32DCE"/>
    <w:rsid w:val="00D32E3A"/>
    <w:rsid w:val="00D331AF"/>
    <w:rsid w:val="00D36CBA"/>
    <w:rsid w:val="00D60D0B"/>
    <w:rsid w:val="00D71761"/>
    <w:rsid w:val="00D80CDD"/>
    <w:rsid w:val="00D84413"/>
    <w:rsid w:val="00D8470D"/>
    <w:rsid w:val="00D85DA8"/>
    <w:rsid w:val="00D951F0"/>
    <w:rsid w:val="00D96FFE"/>
    <w:rsid w:val="00DA2D9C"/>
    <w:rsid w:val="00DA5B47"/>
    <w:rsid w:val="00DB23F1"/>
    <w:rsid w:val="00DB4024"/>
    <w:rsid w:val="00DB5AAD"/>
    <w:rsid w:val="00DD6168"/>
    <w:rsid w:val="00DE567D"/>
    <w:rsid w:val="00DE78AD"/>
    <w:rsid w:val="00E018A1"/>
    <w:rsid w:val="00E12598"/>
    <w:rsid w:val="00E152C4"/>
    <w:rsid w:val="00E171F5"/>
    <w:rsid w:val="00E20BAE"/>
    <w:rsid w:val="00E27934"/>
    <w:rsid w:val="00E47A02"/>
    <w:rsid w:val="00E51265"/>
    <w:rsid w:val="00E53693"/>
    <w:rsid w:val="00E55A22"/>
    <w:rsid w:val="00E6001B"/>
    <w:rsid w:val="00E60C1C"/>
    <w:rsid w:val="00E64930"/>
    <w:rsid w:val="00E84C5B"/>
    <w:rsid w:val="00E85A28"/>
    <w:rsid w:val="00E85E0B"/>
    <w:rsid w:val="00E8648F"/>
    <w:rsid w:val="00E95F8B"/>
    <w:rsid w:val="00E96AA3"/>
    <w:rsid w:val="00EA3282"/>
    <w:rsid w:val="00EA7591"/>
    <w:rsid w:val="00EB3572"/>
    <w:rsid w:val="00EB42AE"/>
    <w:rsid w:val="00EC0437"/>
    <w:rsid w:val="00EC6F6B"/>
    <w:rsid w:val="00ED681D"/>
    <w:rsid w:val="00EE0BC6"/>
    <w:rsid w:val="00EF01CB"/>
    <w:rsid w:val="00F03029"/>
    <w:rsid w:val="00F0502D"/>
    <w:rsid w:val="00F13698"/>
    <w:rsid w:val="00F3797F"/>
    <w:rsid w:val="00F477A7"/>
    <w:rsid w:val="00F57E42"/>
    <w:rsid w:val="00F8130A"/>
    <w:rsid w:val="00F84BF4"/>
    <w:rsid w:val="00F87A90"/>
    <w:rsid w:val="00F91835"/>
    <w:rsid w:val="00FB0719"/>
    <w:rsid w:val="00FB2E7E"/>
    <w:rsid w:val="00FC0D68"/>
    <w:rsid w:val="00FC1151"/>
    <w:rsid w:val="00FD6D25"/>
    <w:rsid w:val="00FE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3797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6"/>
      <w:lang w:eastAsia="ru-RU"/>
    </w:rPr>
  </w:style>
  <w:style w:type="paragraph" w:styleId="2">
    <w:name w:val="heading 2"/>
    <w:basedOn w:val="a"/>
    <w:next w:val="a"/>
    <w:qFormat/>
    <w:rsid w:val="00F3797F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qFormat/>
    <w:rsid w:val="00F3797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8"/>
      <w:szCs w:val="30"/>
      <w:lang w:eastAsia="ru-RU"/>
    </w:rPr>
  </w:style>
  <w:style w:type="paragraph" w:styleId="4">
    <w:name w:val="heading 4"/>
    <w:basedOn w:val="a"/>
    <w:next w:val="a"/>
    <w:qFormat/>
    <w:rsid w:val="00F3797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3797F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semiHidden/>
    <w:rsid w:val="00F3797F"/>
    <w:pPr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Body Text"/>
    <w:basedOn w:val="a"/>
    <w:semiHidden/>
    <w:rsid w:val="00F3797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color w:val="000000"/>
      <w:sz w:val="28"/>
      <w:szCs w:val="28"/>
      <w:lang w:eastAsia="ru-RU"/>
    </w:rPr>
  </w:style>
  <w:style w:type="paragraph" w:styleId="30">
    <w:name w:val="Body Text Indent 3"/>
    <w:basedOn w:val="a"/>
    <w:semiHidden/>
    <w:rsid w:val="00F3797F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nhideWhenUsed/>
    <w:rsid w:val="002252AE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er"/>
    <w:basedOn w:val="a"/>
    <w:link w:val="a7"/>
    <w:uiPriority w:val="99"/>
    <w:rsid w:val="00B70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rsid w:val="005D2B68"/>
    <w:pPr>
      <w:spacing w:after="120" w:line="480" w:lineRule="auto"/>
    </w:pPr>
  </w:style>
  <w:style w:type="paragraph" w:styleId="a8">
    <w:name w:val="header"/>
    <w:basedOn w:val="a"/>
    <w:rsid w:val="00D951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51F0"/>
  </w:style>
  <w:style w:type="paragraph" w:customStyle="1" w:styleId="aa">
    <w:name w:val="Стиль"/>
    <w:rsid w:val="00BE32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rsid w:val="00CE4EF9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CE4EF9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rsid w:val="00CE4EF9"/>
    <w:rPr>
      <w:rFonts w:ascii="Times New Roman" w:hAnsi="Times New Roman" w:cs="Times New Roman"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89580A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91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cp:lastModifiedBy>УМЦ1</cp:lastModifiedBy>
  <cp:revision>10</cp:revision>
  <cp:lastPrinted>2014-12-24T11:39:00Z</cp:lastPrinted>
  <dcterms:created xsi:type="dcterms:W3CDTF">2014-10-14T09:09:00Z</dcterms:created>
  <dcterms:modified xsi:type="dcterms:W3CDTF">2015-01-13T12:34:00Z</dcterms:modified>
</cp:coreProperties>
</file>